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1526"/>
        <w:gridCol w:w="459"/>
        <w:gridCol w:w="108"/>
        <w:gridCol w:w="567"/>
        <w:gridCol w:w="884"/>
        <w:gridCol w:w="5120"/>
      </w:tblGrid>
      <w:tr w:rsidR="006924A2" w:rsidRPr="009D0BFA" w14:paraId="7F298650" w14:textId="77777777" w:rsidTr="006410EB">
        <w:trPr>
          <w:trHeight w:val="421"/>
        </w:trPr>
        <w:tc>
          <w:tcPr>
            <w:tcW w:w="8664" w:type="dxa"/>
            <w:gridSpan w:val="6"/>
          </w:tcPr>
          <w:p w14:paraId="78E1FF2E" w14:textId="77777777" w:rsidR="006924A2" w:rsidRPr="009D0BFA" w:rsidRDefault="006924A2" w:rsidP="00EE3FE8">
            <w:pPr>
              <w:pStyle w:val="ListeParagraf"/>
              <w:jc w:val="center"/>
              <w:rPr>
                <w:rFonts w:ascii="Arial" w:hAnsi="Arial" w:cs="Arial"/>
                <w:b/>
                <w:sz w:val="24"/>
                <w:szCs w:val="24"/>
                <w:lang w:val="tr-TR"/>
              </w:rPr>
            </w:pPr>
            <w:bookmarkStart w:id="0" w:name="_GoBack"/>
            <w:bookmarkEnd w:id="0"/>
          </w:p>
          <w:p w14:paraId="110773B0" w14:textId="77777777" w:rsidR="006924A2" w:rsidRPr="009D0BFA" w:rsidRDefault="006924A2" w:rsidP="002223C6">
            <w:pPr>
              <w:jc w:val="center"/>
              <w:rPr>
                <w:rFonts w:ascii="Arial" w:hAnsi="Arial" w:cs="Arial"/>
                <w:b/>
                <w:sz w:val="24"/>
                <w:szCs w:val="24"/>
                <w:lang w:val="tr-TR"/>
              </w:rPr>
            </w:pPr>
            <w:r w:rsidRPr="009D0BFA">
              <w:rPr>
                <w:rFonts w:ascii="Arial" w:hAnsi="Arial" w:cs="Arial"/>
                <w:b/>
                <w:sz w:val="24"/>
                <w:szCs w:val="24"/>
                <w:lang w:val="tr-TR"/>
              </w:rPr>
              <w:t xml:space="preserve">KIBRIS </w:t>
            </w:r>
            <w:r w:rsidR="00800503">
              <w:rPr>
                <w:rFonts w:ascii="Arial" w:hAnsi="Arial" w:cs="Arial"/>
                <w:b/>
                <w:sz w:val="24"/>
                <w:szCs w:val="24"/>
                <w:lang w:val="tr-TR"/>
              </w:rPr>
              <w:t>TÜRK POLİSİNİ GÜÇLENDİRME YASA TASARISI</w:t>
            </w:r>
          </w:p>
          <w:p w14:paraId="65EDD0AC" w14:textId="77777777" w:rsidR="006924A2" w:rsidRPr="009D0BFA" w:rsidRDefault="006924A2" w:rsidP="00E37E2A">
            <w:pPr>
              <w:rPr>
                <w:rFonts w:ascii="Arial" w:hAnsi="Arial" w:cs="Arial"/>
                <w:b/>
                <w:sz w:val="24"/>
                <w:szCs w:val="24"/>
                <w:lang w:val="tr-TR"/>
              </w:rPr>
            </w:pPr>
          </w:p>
          <w:p w14:paraId="6F6B36FD" w14:textId="77777777" w:rsidR="00B36B89" w:rsidRPr="009D0BFA" w:rsidRDefault="00B36B89" w:rsidP="00E37E2A">
            <w:pPr>
              <w:rPr>
                <w:rFonts w:ascii="Arial" w:hAnsi="Arial" w:cs="Arial"/>
                <w:b/>
                <w:sz w:val="24"/>
                <w:szCs w:val="24"/>
                <w:lang w:val="tr-TR"/>
              </w:rPr>
            </w:pPr>
          </w:p>
        </w:tc>
      </w:tr>
      <w:tr w:rsidR="00B36B89" w:rsidRPr="009D0BFA" w14:paraId="1EF9C737" w14:textId="77777777" w:rsidTr="006410EB">
        <w:trPr>
          <w:trHeight w:val="421"/>
        </w:trPr>
        <w:tc>
          <w:tcPr>
            <w:tcW w:w="8664" w:type="dxa"/>
            <w:gridSpan w:val="6"/>
          </w:tcPr>
          <w:p w14:paraId="77129562" w14:textId="77777777" w:rsidR="00B36B89" w:rsidRPr="009D0BFA" w:rsidRDefault="00B36B89" w:rsidP="00EE3FE8">
            <w:pPr>
              <w:pStyle w:val="ListeParagraf"/>
              <w:jc w:val="center"/>
              <w:rPr>
                <w:rFonts w:ascii="Arial" w:hAnsi="Arial" w:cs="Arial"/>
                <w:b/>
                <w:sz w:val="24"/>
                <w:szCs w:val="24"/>
                <w:lang w:val="tr-TR"/>
              </w:rPr>
            </w:pPr>
            <w:r w:rsidRPr="009D0BFA">
              <w:rPr>
                <w:rFonts w:ascii="Arial" w:hAnsi="Arial" w:cs="Arial"/>
                <w:b/>
                <w:sz w:val="24"/>
                <w:szCs w:val="24"/>
                <w:lang w:val="tr-TR"/>
              </w:rPr>
              <w:t>GENEL GEREKÇE</w:t>
            </w:r>
          </w:p>
        </w:tc>
      </w:tr>
      <w:tr w:rsidR="00B36B89" w:rsidRPr="009D0BFA" w14:paraId="158CF63C" w14:textId="77777777" w:rsidTr="006410EB">
        <w:trPr>
          <w:trHeight w:val="421"/>
        </w:trPr>
        <w:tc>
          <w:tcPr>
            <w:tcW w:w="8664" w:type="dxa"/>
            <w:gridSpan w:val="6"/>
          </w:tcPr>
          <w:p w14:paraId="6F5C5122" w14:textId="77777777" w:rsidR="00B36B89" w:rsidRPr="009D0BFA" w:rsidRDefault="00B36B89" w:rsidP="00B36B89">
            <w:pPr>
              <w:pStyle w:val="NormalWeb"/>
              <w:jc w:val="both"/>
              <w:rPr>
                <w:rFonts w:ascii="Arial" w:hAnsi="Arial" w:cs="Arial"/>
              </w:rPr>
            </w:pPr>
            <w:r w:rsidRPr="009D0BFA">
              <w:rPr>
                <w:rFonts w:ascii="Arial" w:hAnsi="Arial" w:cs="Arial"/>
              </w:rPr>
              <w:t>Kuzey Kıbrıs Türk Cumhuriyeti Polis Örgütü, kamu düzeninin sağlanması, suçla mücadele, trafik güvenliği, kamu güvenliğinin korunması ve toplum huzurunun temini bakımından asli ve vazgeçilmez bir kamu hizmeti yürütmektedir. Günümüz koşullarında güvenlik hizmetlerinin etkin biçimde sürdürülebilmesi; teknolojik altyapının güçlendirilmesi, motorlu araç filosunun yenilenmesi, bina ve tesislerin modernizasyonu ile eğitim ve teknik donanımın geliştirilmesini zorunlu kılmaktadır.</w:t>
            </w:r>
          </w:p>
          <w:p w14:paraId="43A1827B" w14:textId="77777777" w:rsidR="00B36B89" w:rsidRPr="009D0BFA" w:rsidRDefault="00B36B89" w:rsidP="00B36B89">
            <w:pPr>
              <w:pStyle w:val="NormalWeb"/>
              <w:jc w:val="both"/>
              <w:rPr>
                <w:rFonts w:ascii="Arial" w:hAnsi="Arial" w:cs="Arial"/>
              </w:rPr>
            </w:pPr>
            <w:r w:rsidRPr="009D0BFA">
              <w:rPr>
                <w:rFonts w:ascii="Arial" w:hAnsi="Arial" w:cs="Arial"/>
              </w:rPr>
              <w:t>Mevcut bütçe imkânları çerçevesinde güvenlik hizmetlerine ayrılan ödenekler, artan teknik ve operasyonel ihtiyaçları karşılamada zaman zaman yetersiz kalabilmektedir. Bu durum, özellikle Polis Örgütü tarafından kullanılan araç filosu</w:t>
            </w:r>
            <w:r w:rsidR="00CE0483">
              <w:rPr>
                <w:rFonts w:ascii="Arial" w:hAnsi="Arial" w:cs="Arial"/>
              </w:rPr>
              <w:t>nun yenilenememesine ve dolayısıyla</w:t>
            </w:r>
            <w:r w:rsidRPr="009D0BFA">
              <w:rPr>
                <w:rFonts w:ascii="Arial" w:hAnsi="Arial" w:cs="Arial"/>
              </w:rPr>
              <w:t xml:space="preserve"> yıllık bakım onarım masraflarının devlet bütçesine ağır mali külfet getirmesine, teknik ve dijital altyapının yetersiz kalmasına, modern ekipman temininde gecikmelere yol açmasına ve Polis Mensuplarının görevlerinde motivasyon kayıpları yaşamasına neden olmaktadır. </w:t>
            </w:r>
          </w:p>
          <w:p w14:paraId="26178FB6" w14:textId="77777777" w:rsidR="00B36B89" w:rsidRPr="009D0BFA" w:rsidRDefault="00B36B89" w:rsidP="00B36B89">
            <w:pPr>
              <w:pStyle w:val="NormalWeb"/>
              <w:jc w:val="both"/>
              <w:rPr>
                <w:rFonts w:ascii="Arial" w:hAnsi="Arial" w:cs="Arial"/>
              </w:rPr>
            </w:pPr>
            <w:r w:rsidRPr="009D0BFA">
              <w:rPr>
                <w:rFonts w:ascii="Arial" w:hAnsi="Arial" w:cs="Arial"/>
              </w:rPr>
              <w:t>Bu Yasa ile;</w:t>
            </w:r>
          </w:p>
          <w:p w14:paraId="70F10996" w14:textId="77777777" w:rsidR="00B36B89" w:rsidRPr="009D0BFA" w:rsidRDefault="00B36B89" w:rsidP="00B36B89">
            <w:pPr>
              <w:pStyle w:val="NormalWeb"/>
              <w:numPr>
                <w:ilvl w:val="0"/>
                <w:numId w:val="2"/>
              </w:numPr>
              <w:jc w:val="both"/>
              <w:rPr>
                <w:rFonts w:ascii="Arial" w:hAnsi="Arial" w:cs="Arial"/>
              </w:rPr>
            </w:pPr>
            <w:r w:rsidRPr="009D0BFA">
              <w:rPr>
                <w:rFonts w:ascii="Arial" w:hAnsi="Arial" w:cs="Arial"/>
              </w:rPr>
              <w:t xml:space="preserve">Evkaf ve Vakıflar Yasası kapsamında kurulan ve Hayır Kurumları Yasası uyarınca ilan edilen </w:t>
            </w:r>
            <w:r w:rsidRPr="009D0BFA">
              <w:rPr>
                <w:rStyle w:val="Gl"/>
                <w:rFonts w:ascii="Arial" w:hAnsi="Arial" w:cs="Arial"/>
              </w:rPr>
              <w:t>Kıbrıs Türk Polis Güçlendirme Vakfının</w:t>
            </w:r>
            <w:r w:rsidRPr="009D0BFA">
              <w:rPr>
                <w:rFonts w:ascii="Arial" w:hAnsi="Arial" w:cs="Arial"/>
              </w:rPr>
              <w:t xml:space="preserve"> hukuki dayanağının güçlendirilmesi,</w:t>
            </w:r>
          </w:p>
          <w:p w14:paraId="6A09C2D7" w14:textId="77777777" w:rsidR="00B36B89" w:rsidRPr="009D0BFA" w:rsidRDefault="00B36B89" w:rsidP="00B36B89">
            <w:pPr>
              <w:pStyle w:val="NormalWeb"/>
              <w:numPr>
                <w:ilvl w:val="0"/>
                <w:numId w:val="2"/>
              </w:numPr>
              <w:jc w:val="both"/>
              <w:rPr>
                <w:rFonts w:ascii="Arial" w:hAnsi="Arial" w:cs="Arial"/>
              </w:rPr>
            </w:pPr>
            <w:r w:rsidRPr="009D0BFA">
              <w:rPr>
                <w:rFonts w:ascii="Arial" w:hAnsi="Arial" w:cs="Arial"/>
              </w:rPr>
              <w:t>Polis Örgütünün hizmetinde kullanılacak taşınır ve taşınmaz malların temini, yenilenmesi ve modernizasyonunun sürdürülebilir bir mali yapı içerisinde sağlanması,</w:t>
            </w:r>
          </w:p>
          <w:p w14:paraId="13849BFB" w14:textId="77777777" w:rsidR="00B36B89" w:rsidRPr="009D0BFA" w:rsidRDefault="00B36B89" w:rsidP="00B36B89">
            <w:pPr>
              <w:pStyle w:val="NormalWeb"/>
              <w:numPr>
                <w:ilvl w:val="0"/>
                <w:numId w:val="2"/>
              </w:numPr>
              <w:jc w:val="both"/>
              <w:rPr>
                <w:rFonts w:ascii="Arial" w:hAnsi="Arial" w:cs="Arial"/>
              </w:rPr>
            </w:pPr>
            <w:r w:rsidRPr="009D0BFA">
              <w:rPr>
                <w:rFonts w:ascii="Arial" w:hAnsi="Arial" w:cs="Arial"/>
              </w:rPr>
              <w:t>Hizmet dışı bırakılan mal ve araçların satışından elde edilecek gelirlerin yeniden aynı amaç doğrultusunda kullanılması,</w:t>
            </w:r>
          </w:p>
          <w:p w14:paraId="6160B8E9" w14:textId="77777777" w:rsidR="00B36B89" w:rsidRPr="009D0BFA" w:rsidRDefault="00B36B89" w:rsidP="00B36B89">
            <w:pPr>
              <w:pStyle w:val="NormalWeb"/>
              <w:numPr>
                <w:ilvl w:val="0"/>
                <w:numId w:val="2"/>
              </w:numPr>
              <w:jc w:val="both"/>
              <w:rPr>
                <w:rFonts w:ascii="Arial" w:hAnsi="Arial" w:cs="Arial"/>
              </w:rPr>
            </w:pPr>
            <w:r w:rsidRPr="009D0BFA">
              <w:rPr>
                <w:rFonts w:ascii="Arial" w:hAnsi="Arial" w:cs="Arial"/>
              </w:rPr>
              <w:t>Vakfın mali işlemlerinin şeffaf ve denetime açık şekilde yürütülmesi,</w:t>
            </w:r>
          </w:p>
          <w:p w14:paraId="56A29C7C" w14:textId="77777777" w:rsidR="00B36B89" w:rsidRPr="009D0BFA" w:rsidRDefault="00B36B89" w:rsidP="00B36B89">
            <w:pPr>
              <w:pStyle w:val="NormalWeb"/>
              <w:jc w:val="both"/>
              <w:rPr>
                <w:rFonts w:ascii="Arial" w:hAnsi="Arial" w:cs="Arial"/>
              </w:rPr>
            </w:pPr>
            <w:r w:rsidRPr="009D0BFA">
              <w:rPr>
                <w:rFonts w:ascii="Arial" w:hAnsi="Arial" w:cs="Arial"/>
              </w:rPr>
              <w:t>amaçlanmaktadır.</w:t>
            </w:r>
          </w:p>
          <w:p w14:paraId="375A12B8" w14:textId="77777777" w:rsidR="00B36B89" w:rsidRPr="009D0BFA" w:rsidRDefault="00B36B89" w:rsidP="00B36B89">
            <w:pPr>
              <w:pStyle w:val="NormalWeb"/>
              <w:jc w:val="both"/>
              <w:rPr>
                <w:rFonts w:ascii="Arial" w:hAnsi="Arial" w:cs="Arial"/>
              </w:rPr>
            </w:pPr>
            <w:r w:rsidRPr="009D0BFA">
              <w:rPr>
                <w:rFonts w:ascii="Arial" w:hAnsi="Arial" w:cs="Arial"/>
              </w:rPr>
              <w:t>Yasa Tasarısı, kamu hizmetinin sürekliliği ilkesini gözetmekte; özel bütçe dışı fakat denetime açık bir mali mekanizma kurmak suretiyle Polis Örgütünün güçlendirilmesini hedeflemektedir. Tasarı, herhangi bir yeni vergi ihdas etmemekte; mevcut yasal düzenlemeler çerçevesinde aktarım ve kullanım mekanizmasını düzenlemektedir.</w:t>
            </w:r>
          </w:p>
        </w:tc>
      </w:tr>
      <w:tr w:rsidR="00B36B89" w:rsidRPr="009D0BFA" w14:paraId="3AC25D39" w14:textId="77777777" w:rsidTr="006410EB">
        <w:trPr>
          <w:trHeight w:val="421"/>
        </w:trPr>
        <w:tc>
          <w:tcPr>
            <w:tcW w:w="8664" w:type="dxa"/>
            <w:gridSpan w:val="6"/>
          </w:tcPr>
          <w:p w14:paraId="5BCF2A05" w14:textId="77777777" w:rsidR="00800503" w:rsidRDefault="00800503" w:rsidP="00B36B89">
            <w:pPr>
              <w:pStyle w:val="NormalWeb"/>
              <w:jc w:val="center"/>
              <w:rPr>
                <w:rFonts w:ascii="Arial" w:hAnsi="Arial" w:cs="Arial"/>
                <w:b/>
              </w:rPr>
            </w:pPr>
          </w:p>
          <w:p w14:paraId="358BF3EF" w14:textId="77777777" w:rsidR="00800503" w:rsidRDefault="00800503" w:rsidP="00B36B89">
            <w:pPr>
              <w:pStyle w:val="NormalWeb"/>
              <w:jc w:val="center"/>
              <w:rPr>
                <w:rFonts w:ascii="Arial" w:hAnsi="Arial" w:cs="Arial"/>
                <w:b/>
              </w:rPr>
            </w:pPr>
          </w:p>
          <w:p w14:paraId="5519E3CD" w14:textId="77777777" w:rsidR="00800503" w:rsidRDefault="00800503" w:rsidP="00B36B89">
            <w:pPr>
              <w:pStyle w:val="NormalWeb"/>
              <w:jc w:val="center"/>
              <w:rPr>
                <w:rFonts w:ascii="Arial" w:hAnsi="Arial" w:cs="Arial"/>
                <w:b/>
              </w:rPr>
            </w:pPr>
          </w:p>
          <w:p w14:paraId="5D45105A" w14:textId="77777777" w:rsidR="00800503" w:rsidRDefault="00800503" w:rsidP="00B36B89">
            <w:pPr>
              <w:pStyle w:val="NormalWeb"/>
              <w:jc w:val="center"/>
              <w:rPr>
                <w:rFonts w:ascii="Arial" w:hAnsi="Arial" w:cs="Arial"/>
                <w:b/>
              </w:rPr>
            </w:pPr>
          </w:p>
          <w:p w14:paraId="3D914794" w14:textId="77777777" w:rsidR="00800503" w:rsidRDefault="00800503" w:rsidP="00B36B89">
            <w:pPr>
              <w:pStyle w:val="NormalWeb"/>
              <w:jc w:val="center"/>
              <w:rPr>
                <w:rFonts w:ascii="Arial" w:hAnsi="Arial" w:cs="Arial"/>
                <w:b/>
              </w:rPr>
            </w:pPr>
          </w:p>
          <w:p w14:paraId="0973CE6A" w14:textId="77777777" w:rsidR="00B36B89" w:rsidRPr="009D0BFA" w:rsidRDefault="00B36B89" w:rsidP="00B36B89">
            <w:pPr>
              <w:pStyle w:val="NormalWeb"/>
              <w:jc w:val="center"/>
              <w:rPr>
                <w:rFonts w:ascii="Arial" w:hAnsi="Arial" w:cs="Arial"/>
                <w:b/>
              </w:rPr>
            </w:pPr>
            <w:r w:rsidRPr="009D0BFA">
              <w:rPr>
                <w:rFonts w:ascii="Arial" w:hAnsi="Arial" w:cs="Arial"/>
                <w:b/>
              </w:rPr>
              <w:lastRenderedPageBreak/>
              <w:t>MADDE GEREKÇELERİ</w:t>
            </w:r>
          </w:p>
        </w:tc>
      </w:tr>
      <w:tr w:rsidR="00B36B89" w:rsidRPr="009D0BFA" w14:paraId="27507F94" w14:textId="77777777" w:rsidTr="00B36B89">
        <w:trPr>
          <w:trHeight w:val="421"/>
        </w:trPr>
        <w:tc>
          <w:tcPr>
            <w:tcW w:w="1985" w:type="dxa"/>
            <w:gridSpan w:val="2"/>
          </w:tcPr>
          <w:p w14:paraId="4D7F2DB2" w14:textId="77777777" w:rsidR="00B36B89" w:rsidRPr="009D0BFA" w:rsidRDefault="00CD2038" w:rsidP="00B36B89">
            <w:pPr>
              <w:pStyle w:val="NormalWeb"/>
              <w:spacing w:before="0" w:beforeAutospacing="0" w:after="0" w:afterAutospacing="0"/>
              <w:rPr>
                <w:rFonts w:ascii="Arial" w:hAnsi="Arial" w:cs="Arial"/>
              </w:rPr>
            </w:pPr>
            <w:r w:rsidRPr="009D0BFA">
              <w:rPr>
                <w:rFonts w:ascii="Arial" w:hAnsi="Arial" w:cs="Arial"/>
              </w:rPr>
              <w:lastRenderedPageBreak/>
              <w:t>Madde-1</w:t>
            </w:r>
          </w:p>
        </w:tc>
        <w:tc>
          <w:tcPr>
            <w:tcW w:w="6679" w:type="dxa"/>
            <w:gridSpan w:val="4"/>
          </w:tcPr>
          <w:p w14:paraId="2308E546" w14:textId="77777777" w:rsidR="00B36B89" w:rsidRPr="009D0BFA" w:rsidRDefault="00CD2038" w:rsidP="00CD2038">
            <w:pPr>
              <w:pStyle w:val="NormalWeb"/>
              <w:spacing w:before="0" w:beforeAutospacing="0" w:after="0" w:afterAutospacing="0"/>
              <w:rPr>
                <w:rFonts w:ascii="Arial" w:hAnsi="Arial" w:cs="Arial"/>
                <w:b/>
              </w:rPr>
            </w:pPr>
            <w:r w:rsidRPr="009D0BFA">
              <w:rPr>
                <w:rFonts w:ascii="Arial" w:hAnsi="Arial" w:cs="Arial"/>
              </w:rPr>
              <w:t>Bu madde ile Yasanın kısa ismi düzenlenmektedir.</w:t>
            </w:r>
          </w:p>
        </w:tc>
      </w:tr>
      <w:tr w:rsidR="00CD2038" w:rsidRPr="009D0BFA" w14:paraId="1380756E" w14:textId="77777777" w:rsidTr="00B36B89">
        <w:trPr>
          <w:trHeight w:val="421"/>
        </w:trPr>
        <w:tc>
          <w:tcPr>
            <w:tcW w:w="1985" w:type="dxa"/>
            <w:gridSpan w:val="2"/>
          </w:tcPr>
          <w:p w14:paraId="563B1FBD"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Madde-2</w:t>
            </w:r>
          </w:p>
        </w:tc>
        <w:tc>
          <w:tcPr>
            <w:tcW w:w="6679" w:type="dxa"/>
            <w:gridSpan w:val="4"/>
          </w:tcPr>
          <w:p w14:paraId="353D80BC" w14:textId="77777777" w:rsidR="00CD2038" w:rsidRPr="009D0BFA" w:rsidRDefault="00CD2038" w:rsidP="00CD2038">
            <w:pPr>
              <w:pStyle w:val="NormalWeb"/>
              <w:spacing w:before="0" w:beforeAutospacing="0" w:after="0" w:afterAutospacing="0"/>
              <w:rPr>
                <w:rFonts w:ascii="Arial" w:hAnsi="Arial" w:cs="Arial"/>
              </w:rPr>
            </w:pPr>
            <w:r w:rsidRPr="009D0BFA">
              <w:rPr>
                <w:rFonts w:ascii="Arial" w:hAnsi="Arial" w:cs="Arial"/>
              </w:rPr>
              <w:t>Bu maddede, Yasa kapsamında geçen tanımları açıklamaktadır.</w:t>
            </w:r>
          </w:p>
        </w:tc>
      </w:tr>
      <w:tr w:rsidR="00CD2038" w:rsidRPr="009D0BFA" w14:paraId="73DA5510" w14:textId="77777777" w:rsidTr="00B36B89">
        <w:trPr>
          <w:trHeight w:val="421"/>
        </w:trPr>
        <w:tc>
          <w:tcPr>
            <w:tcW w:w="1985" w:type="dxa"/>
            <w:gridSpan w:val="2"/>
          </w:tcPr>
          <w:p w14:paraId="4225BB3A"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Madde-3</w:t>
            </w:r>
          </w:p>
        </w:tc>
        <w:tc>
          <w:tcPr>
            <w:tcW w:w="6679" w:type="dxa"/>
            <w:gridSpan w:val="4"/>
          </w:tcPr>
          <w:p w14:paraId="3C8C77BD" w14:textId="77777777" w:rsidR="00CD2038" w:rsidRPr="009D0BFA" w:rsidRDefault="00CD2038" w:rsidP="00CD2038">
            <w:pPr>
              <w:pStyle w:val="NormalWeb"/>
              <w:spacing w:before="0" w:beforeAutospacing="0" w:after="0" w:afterAutospacing="0"/>
              <w:rPr>
                <w:rFonts w:ascii="Arial" w:hAnsi="Arial" w:cs="Arial"/>
              </w:rPr>
            </w:pPr>
            <w:r w:rsidRPr="009D0BFA">
              <w:rPr>
                <w:rFonts w:ascii="Arial" w:hAnsi="Arial" w:cs="Arial"/>
              </w:rPr>
              <w:t>Bu madde ile Yasanın amacı ortaya konulmaktadır.</w:t>
            </w:r>
          </w:p>
        </w:tc>
      </w:tr>
      <w:tr w:rsidR="00CD2038" w:rsidRPr="009D0BFA" w14:paraId="5D782F38" w14:textId="77777777" w:rsidTr="00B36B89">
        <w:trPr>
          <w:trHeight w:val="421"/>
        </w:trPr>
        <w:tc>
          <w:tcPr>
            <w:tcW w:w="1985" w:type="dxa"/>
            <w:gridSpan w:val="2"/>
          </w:tcPr>
          <w:p w14:paraId="19FE4AFD"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Madde-4</w:t>
            </w:r>
          </w:p>
        </w:tc>
        <w:tc>
          <w:tcPr>
            <w:tcW w:w="6679" w:type="dxa"/>
            <w:gridSpan w:val="4"/>
          </w:tcPr>
          <w:p w14:paraId="4B8F8F45" w14:textId="77777777" w:rsidR="00CD2038" w:rsidRPr="009D0BFA" w:rsidRDefault="00CD2038" w:rsidP="00CD2038">
            <w:pPr>
              <w:pStyle w:val="NormalWeb"/>
              <w:spacing w:before="0" w:beforeAutospacing="0" w:after="0" w:afterAutospacing="0"/>
              <w:rPr>
                <w:rFonts w:ascii="Arial" w:hAnsi="Arial" w:cs="Arial"/>
              </w:rPr>
            </w:pPr>
            <w:r w:rsidRPr="009D0BFA">
              <w:rPr>
                <w:rFonts w:ascii="Arial" w:hAnsi="Arial" w:cs="Arial"/>
              </w:rPr>
              <w:t xml:space="preserve">Bu madde ile Yasanın hangi faaliyetleri kapsadığı açıkça belirtilmektedir. </w:t>
            </w:r>
          </w:p>
        </w:tc>
      </w:tr>
      <w:tr w:rsidR="00CD2038" w:rsidRPr="009D0BFA" w14:paraId="6FCE7DBF" w14:textId="77777777" w:rsidTr="00B36B89">
        <w:trPr>
          <w:trHeight w:val="421"/>
        </w:trPr>
        <w:tc>
          <w:tcPr>
            <w:tcW w:w="1985" w:type="dxa"/>
            <w:gridSpan w:val="2"/>
          </w:tcPr>
          <w:p w14:paraId="66B8596C"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Madde-5</w:t>
            </w:r>
          </w:p>
        </w:tc>
        <w:tc>
          <w:tcPr>
            <w:tcW w:w="6679" w:type="dxa"/>
            <w:gridSpan w:val="4"/>
          </w:tcPr>
          <w:p w14:paraId="494B7B85" w14:textId="77777777" w:rsidR="00CD2038" w:rsidRPr="009D0BFA" w:rsidRDefault="00CD2038" w:rsidP="00CD2038">
            <w:pPr>
              <w:pStyle w:val="NormalWeb"/>
              <w:spacing w:before="0" w:beforeAutospacing="0" w:after="0" w:afterAutospacing="0"/>
              <w:rPr>
                <w:rFonts w:ascii="Arial" w:hAnsi="Arial" w:cs="Arial"/>
              </w:rPr>
            </w:pPr>
            <w:r w:rsidRPr="009D0BFA">
              <w:rPr>
                <w:rFonts w:ascii="Arial" w:hAnsi="Arial" w:cs="Arial"/>
              </w:rPr>
              <w:t>Bu madde ile Kurumun nasıl ilan edileceği düzenlenmektedir.</w:t>
            </w:r>
          </w:p>
        </w:tc>
      </w:tr>
      <w:tr w:rsidR="00CD2038" w:rsidRPr="009D0BFA" w14:paraId="0A8620F8" w14:textId="77777777" w:rsidTr="00B36B89">
        <w:trPr>
          <w:trHeight w:val="421"/>
        </w:trPr>
        <w:tc>
          <w:tcPr>
            <w:tcW w:w="1985" w:type="dxa"/>
            <w:gridSpan w:val="2"/>
          </w:tcPr>
          <w:p w14:paraId="5FBAFFD2"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Madde-6</w:t>
            </w:r>
          </w:p>
        </w:tc>
        <w:tc>
          <w:tcPr>
            <w:tcW w:w="6679" w:type="dxa"/>
            <w:gridSpan w:val="4"/>
          </w:tcPr>
          <w:p w14:paraId="23F509CF" w14:textId="77777777" w:rsidR="00CD2038" w:rsidRPr="009D0BFA" w:rsidRDefault="00CD2038" w:rsidP="00CD2038">
            <w:pPr>
              <w:pStyle w:val="NormalWeb"/>
              <w:spacing w:before="0" w:beforeAutospacing="0" w:after="0" w:afterAutospacing="0"/>
              <w:rPr>
                <w:rFonts w:ascii="Arial" w:hAnsi="Arial" w:cs="Arial"/>
              </w:rPr>
            </w:pPr>
            <w:r w:rsidRPr="009D0BFA">
              <w:rPr>
                <w:rFonts w:ascii="Arial" w:hAnsi="Arial" w:cs="Arial"/>
              </w:rPr>
              <w:t>Bu madde ile kurumun gelirlerinin vergilendirilmemesi, Polis Örgütü hizmetinde kullanılacak mal, motorlu araç ve teçhizatın gümrük, kayıt ve harç muafiyetine tabi olması düzenlenmektedir.</w:t>
            </w:r>
          </w:p>
        </w:tc>
      </w:tr>
      <w:tr w:rsidR="00CD2038" w:rsidRPr="009D0BFA" w14:paraId="7BF8E77B" w14:textId="77777777" w:rsidTr="00B36B89">
        <w:trPr>
          <w:trHeight w:val="421"/>
        </w:trPr>
        <w:tc>
          <w:tcPr>
            <w:tcW w:w="1985" w:type="dxa"/>
            <w:gridSpan w:val="2"/>
          </w:tcPr>
          <w:p w14:paraId="56AB8A9B"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Madde-7</w:t>
            </w:r>
          </w:p>
        </w:tc>
        <w:tc>
          <w:tcPr>
            <w:tcW w:w="6679" w:type="dxa"/>
            <w:gridSpan w:val="4"/>
          </w:tcPr>
          <w:p w14:paraId="0DF14536" w14:textId="77777777" w:rsidR="00CD2038" w:rsidRPr="009D0BFA" w:rsidRDefault="00CD2038" w:rsidP="00CD2038">
            <w:pPr>
              <w:pStyle w:val="NormalWeb"/>
              <w:spacing w:before="0" w:beforeAutospacing="0" w:after="0" w:afterAutospacing="0"/>
              <w:rPr>
                <w:rFonts w:ascii="Arial" w:hAnsi="Arial" w:cs="Arial"/>
              </w:rPr>
            </w:pPr>
            <w:r w:rsidRPr="009D0BFA">
              <w:rPr>
                <w:rFonts w:ascii="Arial" w:hAnsi="Arial" w:cs="Arial"/>
              </w:rPr>
              <w:t>Bu madde ile Polis Örgütü envanterinde bulunan ve hizmet dışı bırakılan taşınır malların satışından elde edilen gelirlerin kuruma aktarılması düzenlenmektedir.</w:t>
            </w:r>
          </w:p>
        </w:tc>
      </w:tr>
      <w:tr w:rsidR="00CD2038" w:rsidRPr="009D0BFA" w14:paraId="2B19A6A2" w14:textId="77777777" w:rsidTr="00B36B89">
        <w:trPr>
          <w:trHeight w:val="421"/>
        </w:trPr>
        <w:tc>
          <w:tcPr>
            <w:tcW w:w="1985" w:type="dxa"/>
            <w:gridSpan w:val="2"/>
          </w:tcPr>
          <w:p w14:paraId="16D542BC"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Madde-8</w:t>
            </w:r>
          </w:p>
        </w:tc>
        <w:tc>
          <w:tcPr>
            <w:tcW w:w="6679" w:type="dxa"/>
            <w:gridSpan w:val="4"/>
          </w:tcPr>
          <w:p w14:paraId="0E6DF340" w14:textId="77777777" w:rsidR="00CD2038" w:rsidRPr="009D0BFA" w:rsidRDefault="00CD2038" w:rsidP="00CD2038">
            <w:pPr>
              <w:pStyle w:val="NormalWeb"/>
              <w:spacing w:before="0" w:beforeAutospacing="0" w:after="0" w:afterAutospacing="0"/>
              <w:rPr>
                <w:rFonts w:ascii="Arial" w:hAnsi="Arial" w:cs="Arial"/>
              </w:rPr>
            </w:pPr>
            <w:r w:rsidRPr="009D0BFA">
              <w:rPr>
                <w:rFonts w:ascii="Arial" w:hAnsi="Arial" w:cs="Arial"/>
              </w:rPr>
              <w:t>Bu madde ile Vakfın, Yasa amaçları doğrultusunda gelir getirici faaliyetlerde bulunabilmesine imkân tanınmaktadır.</w:t>
            </w:r>
          </w:p>
        </w:tc>
      </w:tr>
      <w:tr w:rsidR="00CD2038" w:rsidRPr="009D0BFA" w14:paraId="13FFCCCF" w14:textId="77777777" w:rsidTr="00B36B89">
        <w:trPr>
          <w:trHeight w:val="421"/>
        </w:trPr>
        <w:tc>
          <w:tcPr>
            <w:tcW w:w="1985" w:type="dxa"/>
            <w:gridSpan w:val="2"/>
          </w:tcPr>
          <w:p w14:paraId="121A5A2A"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Madde-9</w:t>
            </w:r>
          </w:p>
        </w:tc>
        <w:tc>
          <w:tcPr>
            <w:tcW w:w="6679" w:type="dxa"/>
            <w:gridSpan w:val="4"/>
          </w:tcPr>
          <w:p w14:paraId="1801B169" w14:textId="77777777" w:rsidR="00CD2038" w:rsidRPr="009D0BFA" w:rsidRDefault="00CD2038" w:rsidP="00CD2038">
            <w:pPr>
              <w:pStyle w:val="NormalWeb"/>
              <w:spacing w:before="0" w:beforeAutospacing="0" w:after="0" w:afterAutospacing="0"/>
              <w:jc w:val="both"/>
              <w:rPr>
                <w:rFonts w:ascii="Arial" w:hAnsi="Arial" w:cs="Arial"/>
              </w:rPr>
            </w:pPr>
            <w:r w:rsidRPr="009D0BFA">
              <w:rPr>
                <w:rFonts w:ascii="Arial" w:hAnsi="Arial" w:cs="Arial"/>
              </w:rPr>
              <w:t>Bu madde ile Vakfın mali işlemlerinin Sayıştay veya Bakanlar Kurulunun görevlendirmeyi uygun göreceği kişi veya kişiler tarafından denetime açık olduğu düzenlenmektedir.</w:t>
            </w:r>
          </w:p>
        </w:tc>
      </w:tr>
      <w:tr w:rsidR="00CD2038" w:rsidRPr="009D0BFA" w14:paraId="38F8CE81" w14:textId="77777777" w:rsidTr="00B36B89">
        <w:trPr>
          <w:trHeight w:val="421"/>
        </w:trPr>
        <w:tc>
          <w:tcPr>
            <w:tcW w:w="1985" w:type="dxa"/>
            <w:gridSpan w:val="2"/>
          </w:tcPr>
          <w:p w14:paraId="5760D580"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Madde-10</w:t>
            </w:r>
          </w:p>
        </w:tc>
        <w:tc>
          <w:tcPr>
            <w:tcW w:w="6679" w:type="dxa"/>
            <w:gridSpan w:val="4"/>
          </w:tcPr>
          <w:p w14:paraId="38EB6119" w14:textId="77777777" w:rsidR="00CD2038" w:rsidRPr="009D0BFA" w:rsidRDefault="00CD2038" w:rsidP="00CD2038">
            <w:pPr>
              <w:pStyle w:val="NormalWeb"/>
              <w:spacing w:before="0" w:beforeAutospacing="0" w:after="0" w:afterAutospacing="0"/>
              <w:jc w:val="both"/>
              <w:rPr>
                <w:rFonts w:ascii="Arial" w:hAnsi="Arial" w:cs="Arial"/>
              </w:rPr>
            </w:pPr>
            <w:r w:rsidRPr="009D0BFA">
              <w:rPr>
                <w:rFonts w:ascii="Arial" w:hAnsi="Arial" w:cs="Arial"/>
              </w:rPr>
              <w:t>Bu madde Yasanın yürütme yetkisini düzenlemektedir.</w:t>
            </w:r>
          </w:p>
        </w:tc>
      </w:tr>
      <w:tr w:rsidR="00CD2038" w:rsidRPr="009D0BFA" w14:paraId="752AC522" w14:textId="77777777" w:rsidTr="00B36B89">
        <w:trPr>
          <w:trHeight w:val="421"/>
        </w:trPr>
        <w:tc>
          <w:tcPr>
            <w:tcW w:w="1985" w:type="dxa"/>
            <w:gridSpan w:val="2"/>
          </w:tcPr>
          <w:p w14:paraId="3C16FD36" w14:textId="77777777" w:rsidR="00CD2038" w:rsidRPr="009D0BFA" w:rsidRDefault="00CD2038" w:rsidP="00B36B89">
            <w:pPr>
              <w:pStyle w:val="NormalWeb"/>
              <w:spacing w:before="0" w:beforeAutospacing="0" w:after="0" w:afterAutospacing="0"/>
              <w:rPr>
                <w:rFonts w:ascii="Arial" w:hAnsi="Arial" w:cs="Arial"/>
              </w:rPr>
            </w:pPr>
            <w:r w:rsidRPr="009D0BFA">
              <w:rPr>
                <w:rFonts w:ascii="Arial" w:hAnsi="Arial" w:cs="Arial"/>
              </w:rPr>
              <w:t>Madde-11</w:t>
            </w:r>
          </w:p>
        </w:tc>
        <w:tc>
          <w:tcPr>
            <w:tcW w:w="6679" w:type="dxa"/>
            <w:gridSpan w:val="4"/>
          </w:tcPr>
          <w:p w14:paraId="58FCCBFE" w14:textId="77777777" w:rsidR="00CD2038" w:rsidRPr="009D0BFA" w:rsidRDefault="00CD2038" w:rsidP="00CD2038">
            <w:pPr>
              <w:pStyle w:val="NormalWeb"/>
              <w:spacing w:before="0" w:beforeAutospacing="0" w:after="0" w:afterAutospacing="0"/>
              <w:jc w:val="both"/>
              <w:rPr>
                <w:rFonts w:ascii="Arial" w:hAnsi="Arial" w:cs="Arial"/>
              </w:rPr>
            </w:pPr>
            <w:r w:rsidRPr="009D0BFA">
              <w:rPr>
                <w:rFonts w:ascii="Arial" w:hAnsi="Arial" w:cs="Arial"/>
              </w:rPr>
              <w:t>Bu madde ile Yasanın Resmi Gazete’de yayımlandığı tarihte yürürlüğe gireceğini düzenlenmektedir.</w:t>
            </w:r>
          </w:p>
        </w:tc>
      </w:tr>
      <w:tr w:rsidR="00CD2038" w:rsidRPr="009D0BFA" w14:paraId="04855D01" w14:textId="77777777" w:rsidTr="00B36B89">
        <w:trPr>
          <w:trHeight w:val="421"/>
        </w:trPr>
        <w:tc>
          <w:tcPr>
            <w:tcW w:w="1985" w:type="dxa"/>
            <w:gridSpan w:val="2"/>
          </w:tcPr>
          <w:p w14:paraId="04D99ED8" w14:textId="77777777" w:rsidR="00CD2038" w:rsidRPr="009D0BFA" w:rsidRDefault="00CD2038" w:rsidP="00B36B89">
            <w:pPr>
              <w:pStyle w:val="NormalWeb"/>
              <w:spacing w:before="0" w:beforeAutospacing="0" w:after="0" w:afterAutospacing="0"/>
              <w:rPr>
                <w:rFonts w:ascii="Arial" w:hAnsi="Arial" w:cs="Arial"/>
              </w:rPr>
            </w:pPr>
          </w:p>
        </w:tc>
        <w:tc>
          <w:tcPr>
            <w:tcW w:w="6679" w:type="dxa"/>
            <w:gridSpan w:val="4"/>
          </w:tcPr>
          <w:p w14:paraId="2BAF70C1" w14:textId="77777777" w:rsidR="00CD2038" w:rsidRPr="009D0BFA" w:rsidRDefault="00CD2038" w:rsidP="00CD2038">
            <w:pPr>
              <w:pStyle w:val="NormalWeb"/>
              <w:spacing w:before="0" w:beforeAutospacing="0" w:after="0" w:afterAutospacing="0"/>
              <w:jc w:val="both"/>
              <w:rPr>
                <w:rFonts w:ascii="Arial" w:hAnsi="Arial" w:cs="Arial"/>
              </w:rPr>
            </w:pPr>
          </w:p>
        </w:tc>
      </w:tr>
      <w:tr w:rsidR="006924A2" w:rsidRPr="009D0BFA" w14:paraId="7425DA16" w14:textId="77777777" w:rsidTr="006410EB">
        <w:trPr>
          <w:trHeight w:val="446"/>
        </w:trPr>
        <w:tc>
          <w:tcPr>
            <w:tcW w:w="8664" w:type="dxa"/>
            <w:gridSpan w:val="6"/>
          </w:tcPr>
          <w:p w14:paraId="0B4DAE62" w14:textId="77777777" w:rsidR="00800503" w:rsidRDefault="00800503" w:rsidP="00CD2038">
            <w:pPr>
              <w:jc w:val="center"/>
              <w:rPr>
                <w:rFonts w:ascii="Arial" w:hAnsi="Arial" w:cs="Arial"/>
                <w:b/>
                <w:sz w:val="24"/>
                <w:szCs w:val="24"/>
                <w:lang w:val="tr-TR"/>
              </w:rPr>
            </w:pPr>
          </w:p>
          <w:p w14:paraId="3E278FDD" w14:textId="77777777" w:rsidR="00800503" w:rsidRDefault="00800503" w:rsidP="00CD2038">
            <w:pPr>
              <w:jc w:val="center"/>
              <w:rPr>
                <w:rFonts w:ascii="Arial" w:hAnsi="Arial" w:cs="Arial"/>
                <w:b/>
                <w:sz w:val="24"/>
                <w:szCs w:val="24"/>
                <w:lang w:val="tr-TR"/>
              </w:rPr>
            </w:pPr>
          </w:p>
          <w:p w14:paraId="0EC6D5D9" w14:textId="77777777" w:rsidR="00800503" w:rsidRDefault="00800503" w:rsidP="00CD2038">
            <w:pPr>
              <w:jc w:val="center"/>
              <w:rPr>
                <w:rFonts w:ascii="Arial" w:hAnsi="Arial" w:cs="Arial"/>
                <w:b/>
                <w:sz w:val="24"/>
                <w:szCs w:val="24"/>
                <w:lang w:val="tr-TR"/>
              </w:rPr>
            </w:pPr>
          </w:p>
          <w:p w14:paraId="7D06A106" w14:textId="77777777" w:rsidR="00800503" w:rsidRDefault="00800503" w:rsidP="00CD2038">
            <w:pPr>
              <w:jc w:val="center"/>
              <w:rPr>
                <w:rFonts w:ascii="Arial" w:hAnsi="Arial" w:cs="Arial"/>
                <w:b/>
                <w:sz w:val="24"/>
                <w:szCs w:val="24"/>
                <w:lang w:val="tr-TR"/>
              </w:rPr>
            </w:pPr>
          </w:p>
          <w:p w14:paraId="025C500E" w14:textId="77777777" w:rsidR="00800503" w:rsidRDefault="00800503" w:rsidP="00CD2038">
            <w:pPr>
              <w:jc w:val="center"/>
              <w:rPr>
                <w:rFonts w:ascii="Arial" w:hAnsi="Arial" w:cs="Arial"/>
                <w:b/>
                <w:sz w:val="24"/>
                <w:szCs w:val="24"/>
                <w:lang w:val="tr-TR"/>
              </w:rPr>
            </w:pPr>
          </w:p>
          <w:p w14:paraId="2A77D9B7" w14:textId="77777777" w:rsidR="00800503" w:rsidRDefault="00800503" w:rsidP="00CD2038">
            <w:pPr>
              <w:jc w:val="center"/>
              <w:rPr>
                <w:rFonts w:ascii="Arial" w:hAnsi="Arial" w:cs="Arial"/>
                <w:b/>
                <w:sz w:val="24"/>
                <w:szCs w:val="24"/>
                <w:lang w:val="tr-TR"/>
              </w:rPr>
            </w:pPr>
          </w:p>
          <w:p w14:paraId="52E816E6" w14:textId="77777777" w:rsidR="00800503" w:rsidRDefault="00800503" w:rsidP="00CD2038">
            <w:pPr>
              <w:jc w:val="center"/>
              <w:rPr>
                <w:rFonts w:ascii="Arial" w:hAnsi="Arial" w:cs="Arial"/>
                <w:b/>
                <w:sz w:val="24"/>
                <w:szCs w:val="24"/>
                <w:lang w:val="tr-TR"/>
              </w:rPr>
            </w:pPr>
          </w:p>
          <w:p w14:paraId="2CC36918" w14:textId="77777777" w:rsidR="00800503" w:rsidRDefault="00800503" w:rsidP="00CD2038">
            <w:pPr>
              <w:jc w:val="center"/>
              <w:rPr>
                <w:rFonts w:ascii="Arial" w:hAnsi="Arial" w:cs="Arial"/>
                <w:b/>
                <w:sz w:val="24"/>
                <w:szCs w:val="24"/>
                <w:lang w:val="tr-TR"/>
              </w:rPr>
            </w:pPr>
          </w:p>
          <w:p w14:paraId="5FA39B01" w14:textId="77777777" w:rsidR="00800503" w:rsidRDefault="00800503" w:rsidP="00CD2038">
            <w:pPr>
              <w:jc w:val="center"/>
              <w:rPr>
                <w:rFonts w:ascii="Arial" w:hAnsi="Arial" w:cs="Arial"/>
                <w:b/>
                <w:sz w:val="24"/>
                <w:szCs w:val="24"/>
                <w:lang w:val="tr-TR"/>
              </w:rPr>
            </w:pPr>
          </w:p>
          <w:p w14:paraId="227E54AD" w14:textId="77777777" w:rsidR="00800503" w:rsidRDefault="00800503" w:rsidP="00CD2038">
            <w:pPr>
              <w:jc w:val="center"/>
              <w:rPr>
                <w:rFonts w:ascii="Arial" w:hAnsi="Arial" w:cs="Arial"/>
                <w:b/>
                <w:sz w:val="24"/>
                <w:szCs w:val="24"/>
                <w:lang w:val="tr-TR"/>
              </w:rPr>
            </w:pPr>
          </w:p>
          <w:p w14:paraId="6383261F" w14:textId="77777777" w:rsidR="00800503" w:rsidRDefault="00800503" w:rsidP="00CD2038">
            <w:pPr>
              <w:jc w:val="center"/>
              <w:rPr>
                <w:rFonts w:ascii="Arial" w:hAnsi="Arial" w:cs="Arial"/>
                <w:b/>
                <w:sz w:val="24"/>
                <w:szCs w:val="24"/>
                <w:lang w:val="tr-TR"/>
              </w:rPr>
            </w:pPr>
          </w:p>
          <w:p w14:paraId="395A52B9" w14:textId="77777777" w:rsidR="00800503" w:rsidRDefault="00800503" w:rsidP="00CD2038">
            <w:pPr>
              <w:jc w:val="center"/>
              <w:rPr>
                <w:rFonts w:ascii="Arial" w:hAnsi="Arial" w:cs="Arial"/>
                <w:b/>
                <w:sz w:val="24"/>
                <w:szCs w:val="24"/>
                <w:lang w:val="tr-TR"/>
              </w:rPr>
            </w:pPr>
          </w:p>
          <w:p w14:paraId="5924466B" w14:textId="77777777" w:rsidR="00800503" w:rsidRDefault="00800503" w:rsidP="00CD2038">
            <w:pPr>
              <w:jc w:val="center"/>
              <w:rPr>
                <w:rFonts w:ascii="Arial" w:hAnsi="Arial" w:cs="Arial"/>
                <w:b/>
                <w:sz w:val="24"/>
                <w:szCs w:val="24"/>
                <w:lang w:val="tr-TR"/>
              </w:rPr>
            </w:pPr>
          </w:p>
          <w:p w14:paraId="5FAE4E16" w14:textId="77777777" w:rsidR="00800503" w:rsidRDefault="00800503" w:rsidP="00CD2038">
            <w:pPr>
              <w:jc w:val="center"/>
              <w:rPr>
                <w:rFonts w:ascii="Arial" w:hAnsi="Arial" w:cs="Arial"/>
                <w:b/>
                <w:sz w:val="24"/>
                <w:szCs w:val="24"/>
                <w:lang w:val="tr-TR"/>
              </w:rPr>
            </w:pPr>
          </w:p>
          <w:p w14:paraId="3CF68C51" w14:textId="77777777" w:rsidR="00800503" w:rsidRDefault="00800503" w:rsidP="00CD2038">
            <w:pPr>
              <w:jc w:val="center"/>
              <w:rPr>
                <w:rFonts w:ascii="Arial" w:hAnsi="Arial" w:cs="Arial"/>
                <w:b/>
                <w:sz w:val="24"/>
                <w:szCs w:val="24"/>
                <w:lang w:val="tr-TR"/>
              </w:rPr>
            </w:pPr>
          </w:p>
          <w:p w14:paraId="5971CF99" w14:textId="77777777" w:rsidR="00800503" w:rsidRDefault="00800503" w:rsidP="00CD2038">
            <w:pPr>
              <w:jc w:val="center"/>
              <w:rPr>
                <w:rFonts w:ascii="Arial" w:hAnsi="Arial" w:cs="Arial"/>
                <w:b/>
                <w:sz w:val="24"/>
                <w:szCs w:val="24"/>
                <w:lang w:val="tr-TR"/>
              </w:rPr>
            </w:pPr>
          </w:p>
          <w:p w14:paraId="7E36080E" w14:textId="77777777" w:rsidR="00800503" w:rsidRDefault="00800503" w:rsidP="00CD2038">
            <w:pPr>
              <w:jc w:val="center"/>
              <w:rPr>
                <w:rFonts w:ascii="Arial" w:hAnsi="Arial" w:cs="Arial"/>
                <w:b/>
                <w:sz w:val="24"/>
                <w:szCs w:val="24"/>
                <w:lang w:val="tr-TR"/>
              </w:rPr>
            </w:pPr>
          </w:p>
          <w:p w14:paraId="79DFFB5E" w14:textId="77777777" w:rsidR="00800503" w:rsidRDefault="00800503" w:rsidP="00CD2038">
            <w:pPr>
              <w:jc w:val="center"/>
              <w:rPr>
                <w:rFonts w:ascii="Arial" w:hAnsi="Arial" w:cs="Arial"/>
                <w:b/>
                <w:sz w:val="24"/>
                <w:szCs w:val="24"/>
                <w:lang w:val="tr-TR"/>
              </w:rPr>
            </w:pPr>
          </w:p>
          <w:p w14:paraId="20BB2FC6" w14:textId="77777777" w:rsidR="00800503" w:rsidRDefault="00800503" w:rsidP="00CD2038">
            <w:pPr>
              <w:jc w:val="center"/>
              <w:rPr>
                <w:rFonts w:ascii="Arial" w:hAnsi="Arial" w:cs="Arial"/>
                <w:b/>
                <w:sz w:val="24"/>
                <w:szCs w:val="24"/>
                <w:lang w:val="tr-TR"/>
              </w:rPr>
            </w:pPr>
          </w:p>
          <w:p w14:paraId="482484B0" w14:textId="77777777" w:rsidR="00800503" w:rsidRDefault="00800503" w:rsidP="00CD2038">
            <w:pPr>
              <w:jc w:val="center"/>
              <w:rPr>
                <w:rFonts w:ascii="Arial" w:hAnsi="Arial" w:cs="Arial"/>
                <w:b/>
                <w:sz w:val="24"/>
                <w:szCs w:val="24"/>
                <w:lang w:val="tr-TR"/>
              </w:rPr>
            </w:pPr>
          </w:p>
          <w:p w14:paraId="3C0331E6" w14:textId="77777777" w:rsidR="00800503" w:rsidRDefault="00800503" w:rsidP="00CD2038">
            <w:pPr>
              <w:jc w:val="center"/>
              <w:rPr>
                <w:rFonts w:ascii="Arial" w:hAnsi="Arial" w:cs="Arial"/>
                <w:b/>
                <w:sz w:val="24"/>
                <w:szCs w:val="24"/>
                <w:lang w:val="tr-TR"/>
              </w:rPr>
            </w:pPr>
          </w:p>
          <w:p w14:paraId="619E15DA" w14:textId="77777777" w:rsidR="00800503" w:rsidRDefault="00800503" w:rsidP="00CD2038">
            <w:pPr>
              <w:jc w:val="center"/>
              <w:rPr>
                <w:rFonts w:ascii="Arial" w:hAnsi="Arial" w:cs="Arial"/>
                <w:b/>
                <w:sz w:val="24"/>
                <w:szCs w:val="24"/>
                <w:lang w:val="tr-TR"/>
              </w:rPr>
            </w:pPr>
          </w:p>
          <w:p w14:paraId="08B9291C" w14:textId="77777777" w:rsidR="00800503" w:rsidRDefault="00800503" w:rsidP="00CD2038">
            <w:pPr>
              <w:jc w:val="center"/>
              <w:rPr>
                <w:rFonts w:ascii="Arial" w:hAnsi="Arial" w:cs="Arial"/>
                <w:b/>
                <w:sz w:val="24"/>
                <w:szCs w:val="24"/>
                <w:lang w:val="tr-TR"/>
              </w:rPr>
            </w:pPr>
          </w:p>
          <w:p w14:paraId="426AD3A4" w14:textId="77777777" w:rsidR="00800503" w:rsidRPr="009D0BFA" w:rsidRDefault="00800503" w:rsidP="00800503">
            <w:pPr>
              <w:jc w:val="center"/>
              <w:rPr>
                <w:rFonts w:ascii="Arial" w:hAnsi="Arial" w:cs="Arial"/>
                <w:b/>
                <w:sz w:val="24"/>
                <w:szCs w:val="24"/>
                <w:lang w:val="tr-TR"/>
              </w:rPr>
            </w:pPr>
            <w:r w:rsidRPr="009D0BFA">
              <w:rPr>
                <w:rFonts w:ascii="Arial" w:hAnsi="Arial" w:cs="Arial"/>
                <w:b/>
                <w:sz w:val="24"/>
                <w:szCs w:val="24"/>
                <w:lang w:val="tr-TR"/>
              </w:rPr>
              <w:lastRenderedPageBreak/>
              <w:t xml:space="preserve">KIBRIS </w:t>
            </w:r>
            <w:r>
              <w:rPr>
                <w:rFonts w:ascii="Arial" w:hAnsi="Arial" w:cs="Arial"/>
                <w:b/>
                <w:sz w:val="24"/>
                <w:szCs w:val="24"/>
                <w:lang w:val="tr-TR"/>
              </w:rPr>
              <w:t>TÜRK POLİSİNİ GÜÇLENDİRME YASA TASARISI</w:t>
            </w:r>
          </w:p>
          <w:p w14:paraId="17460476" w14:textId="77777777" w:rsidR="006924A2" w:rsidRPr="009D0BFA" w:rsidRDefault="006924A2" w:rsidP="00CD2038">
            <w:pPr>
              <w:jc w:val="center"/>
              <w:rPr>
                <w:rFonts w:ascii="Arial" w:hAnsi="Arial" w:cs="Arial"/>
                <w:b/>
                <w:sz w:val="24"/>
                <w:szCs w:val="24"/>
                <w:lang w:val="tr-TR"/>
              </w:rPr>
            </w:pPr>
          </w:p>
        </w:tc>
      </w:tr>
      <w:tr w:rsidR="006924A2" w:rsidRPr="009D0BFA" w14:paraId="2EE2A4DD" w14:textId="77777777" w:rsidTr="006410EB">
        <w:tc>
          <w:tcPr>
            <w:tcW w:w="1526" w:type="dxa"/>
          </w:tcPr>
          <w:p w14:paraId="6B2C792C" w14:textId="77777777" w:rsidR="006924A2" w:rsidRPr="009D0BFA" w:rsidRDefault="006924A2" w:rsidP="002223C6">
            <w:pPr>
              <w:jc w:val="both"/>
              <w:rPr>
                <w:rFonts w:ascii="Arial" w:hAnsi="Arial" w:cs="Arial"/>
                <w:sz w:val="24"/>
                <w:szCs w:val="24"/>
                <w:lang w:val="tr-TR"/>
              </w:rPr>
            </w:pPr>
            <w:r w:rsidRPr="009D0BFA">
              <w:rPr>
                <w:rFonts w:ascii="Arial" w:hAnsi="Arial" w:cs="Arial"/>
                <w:sz w:val="24"/>
                <w:szCs w:val="24"/>
                <w:lang w:val="tr-TR"/>
              </w:rPr>
              <w:lastRenderedPageBreak/>
              <w:t>Kısa isim</w:t>
            </w:r>
          </w:p>
        </w:tc>
        <w:tc>
          <w:tcPr>
            <w:tcW w:w="567" w:type="dxa"/>
            <w:gridSpan w:val="2"/>
          </w:tcPr>
          <w:p w14:paraId="24317E81" w14:textId="77777777" w:rsidR="006924A2" w:rsidRPr="009D0BFA" w:rsidRDefault="006924A2" w:rsidP="002223C6">
            <w:pPr>
              <w:jc w:val="both"/>
              <w:rPr>
                <w:rFonts w:ascii="Arial" w:hAnsi="Arial" w:cs="Arial"/>
                <w:sz w:val="24"/>
                <w:szCs w:val="24"/>
                <w:lang w:val="tr-TR"/>
              </w:rPr>
            </w:pPr>
            <w:r w:rsidRPr="009D0BFA">
              <w:rPr>
                <w:rFonts w:ascii="Arial" w:hAnsi="Arial" w:cs="Arial"/>
                <w:sz w:val="24"/>
                <w:szCs w:val="24"/>
                <w:lang w:val="tr-TR"/>
              </w:rPr>
              <w:t>1.</w:t>
            </w:r>
          </w:p>
        </w:tc>
        <w:tc>
          <w:tcPr>
            <w:tcW w:w="6571" w:type="dxa"/>
            <w:gridSpan w:val="3"/>
          </w:tcPr>
          <w:p w14:paraId="19CED589" w14:textId="77777777" w:rsidR="006924A2" w:rsidRPr="009D0BFA" w:rsidRDefault="006924A2" w:rsidP="002223C6">
            <w:pPr>
              <w:jc w:val="both"/>
              <w:rPr>
                <w:rFonts w:ascii="Arial" w:hAnsi="Arial" w:cs="Arial"/>
                <w:sz w:val="24"/>
                <w:szCs w:val="24"/>
                <w:lang w:val="tr-TR"/>
              </w:rPr>
            </w:pPr>
            <w:r w:rsidRPr="009D0BFA">
              <w:rPr>
                <w:rFonts w:ascii="Arial" w:hAnsi="Arial" w:cs="Arial"/>
                <w:sz w:val="24"/>
                <w:szCs w:val="24"/>
                <w:lang w:val="tr-TR"/>
              </w:rPr>
              <w:t>Bu Yasa “Kıbrıs Türk Polisini Güçlendirme Yasası” olarak isimlendirilir.</w:t>
            </w:r>
          </w:p>
        </w:tc>
      </w:tr>
      <w:tr w:rsidR="006924A2" w:rsidRPr="009D0BFA" w14:paraId="12BB9608" w14:textId="77777777" w:rsidTr="006410EB">
        <w:tc>
          <w:tcPr>
            <w:tcW w:w="1526" w:type="dxa"/>
          </w:tcPr>
          <w:p w14:paraId="47DB7FB0" w14:textId="77777777" w:rsidR="006924A2" w:rsidRPr="009D0BFA" w:rsidRDefault="006924A2" w:rsidP="002223C6">
            <w:pPr>
              <w:jc w:val="both"/>
              <w:rPr>
                <w:rFonts w:ascii="Arial" w:hAnsi="Arial" w:cs="Arial"/>
                <w:bCs/>
                <w:sz w:val="24"/>
                <w:szCs w:val="24"/>
                <w:lang w:val="tr-TR"/>
              </w:rPr>
            </w:pPr>
            <w:r w:rsidRPr="009D0BFA">
              <w:rPr>
                <w:rFonts w:ascii="Arial" w:hAnsi="Arial" w:cs="Arial"/>
                <w:bCs/>
                <w:sz w:val="24"/>
                <w:szCs w:val="24"/>
                <w:lang w:val="tr-TR"/>
              </w:rPr>
              <w:t>Tanımlar</w:t>
            </w:r>
          </w:p>
          <w:p w14:paraId="4ABE4EC4" w14:textId="77777777" w:rsidR="006924A2" w:rsidRPr="009D0BFA" w:rsidRDefault="006924A2" w:rsidP="002223C6">
            <w:pPr>
              <w:jc w:val="both"/>
              <w:rPr>
                <w:rFonts w:ascii="Arial" w:hAnsi="Arial" w:cs="Arial"/>
                <w:bCs/>
                <w:sz w:val="24"/>
                <w:szCs w:val="24"/>
                <w:lang w:val="tr-TR"/>
              </w:rPr>
            </w:pPr>
          </w:p>
        </w:tc>
        <w:tc>
          <w:tcPr>
            <w:tcW w:w="567" w:type="dxa"/>
            <w:gridSpan w:val="2"/>
          </w:tcPr>
          <w:p w14:paraId="01E08827" w14:textId="77777777" w:rsidR="006924A2" w:rsidRPr="009D0BFA" w:rsidRDefault="006924A2" w:rsidP="002223C6">
            <w:pPr>
              <w:jc w:val="both"/>
              <w:rPr>
                <w:rFonts w:ascii="Arial" w:hAnsi="Arial" w:cs="Arial"/>
                <w:bCs/>
                <w:sz w:val="24"/>
                <w:szCs w:val="24"/>
                <w:lang w:val="tr-TR"/>
              </w:rPr>
            </w:pPr>
            <w:r w:rsidRPr="009D0BFA">
              <w:rPr>
                <w:rFonts w:ascii="Arial" w:hAnsi="Arial" w:cs="Arial"/>
                <w:bCs/>
                <w:sz w:val="24"/>
                <w:szCs w:val="24"/>
                <w:lang w:val="tr-TR"/>
              </w:rPr>
              <w:t>2.</w:t>
            </w:r>
          </w:p>
          <w:p w14:paraId="1DD3F691" w14:textId="77777777" w:rsidR="006924A2" w:rsidRPr="009D0BFA" w:rsidRDefault="006924A2" w:rsidP="002223C6">
            <w:pPr>
              <w:jc w:val="both"/>
              <w:rPr>
                <w:rFonts w:ascii="Arial" w:hAnsi="Arial" w:cs="Arial"/>
                <w:bCs/>
                <w:sz w:val="24"/>
                <w:szCs w:val="24"/>
                <w:lang w:val="tr-TR"/>
              </w:rPr>
            </w:pPr>
          </w:p>
        </w:tc>
        <w:tc>
          <w:tcPr>
            <w:tcW w:w="6571" w:type="dxa"/>
            <w:gridSpan w:val="3"/>
          </w:tcPr>
          <w:p w14:paraId="67A6ED92" w14:textId="77777777" w:rsidR="006924A2" w:rsidRPr="009D0BFA" w:rsidRDefault="006924A2" w:rsidP="002223C6">
            <w:pPr>
              <w:jc w:val="both"/>
              <w:rPr>
                <w:rFonts w:ascii="Arial" w:hAnsi="Arial" w:cs="Arial"/>
                <w:bCs/>
                <w:sz w:val="24"/>
                <w:szCs w:val="24"/>
                <w:lang w:val="tr-TR"/>
              </w:rPr>
            </w:pPr>
            <w:r w:rsidRPr="009D0BFA">
              <w:rPr>
                <w:rFonts w:ascii="Arial" w:hAnsi="Arial" w:cs="Arial"/>
                <w:bCs/>
                <w:sz w:val="24"/>
                <w:szCs w:val="24"/>
                <w:lang w:val="tr-TR"/>
              </w:rPr>
              <w:t>Bu Yasada metin başka türlü gerektirmedikçe:</w:t>
            </w:r>
          </w:p>
          <w:p w14:paraId="09F4E32B" w14:textId="77777777" w:rsidR="006924A2" w:rsidRPr="009D0BFA" w:rsidRDefault="006924A2" w:rsidP="00367422">
            <w:pPr>
              <w:jc w:val="both"/>
              <w:rPr>
                <w:rFonts w:ascii="Arial" w:hAnsi="Arial" w:cs="Arial"/>
                <w:bCs/>
                <w:sz w:val="24"/>
                <w:szCs w:val="24"/>
                <w:lang w:val="tr-TR"/>
              </w:rPr>
            </w:pPr>
            <w:r w:rsidRPr="009D0BFA">
              <w:rPr>
                <w:rFonts w:ascii="Arial" w:hAnsi="Arial" w:cs="Arial"/>
                <w:bCs/>
                <w:sz w:val="24"/>
                <w:szCs w:val="24"/>
                <w:lang w:val="tr-TR"/>
              </w:rPr>
              <w:t xml:space="preserve">“Kurum”: KKTC Polis Örgütünün Güçlendirilmesi amacıyla </w:t>
            </w:r>
            <w:r w:rsidR="00367422" w:rsidRPr="009D0BFA">
              <w:rPr>
                <w:rFonts w:ascii="Arial" w:hAnsi="Arial" w:cs="Arial"/>
                <w:bCs/>
                <w:sz w:val="24"/>
                <w:szCs w:val="24"/>
                <w:lang w:val="tr-TR"/>
              </w:rPr>
              <w:t xml:space="preserve">oluşturulan ve Bakanlar Kurulu tarafından Hayır Kurumu olarak ilan edilen Kıbrıs Türk Polis Güçlendirme Vakfını </w:t>
            </w:r>
            <w:r w:rsidRPr="009D0BFA">
              <w:rPr>
                <w:rFonts w:ascii="Arial" w:hAnsi="Arial" w:cs="Arial"/>
                <w:bCs/>
                <w:sz w:val="24"/>
                <w:szCs w:val="24"/>
                <w:lang w:val="tr-TR"/>
              </w:rPr>
              <w:t xml:space="preserve">anlatır.   </w:t>
            </w:r>
          </w:p>
        </w:tc>
      </w:tr>
      <w:tr w:rsidR="00DC157B" w:rsidRPr="009D0BFA" w14:paraId="3608A938" w14:textId="77777777" w:rsidTr="006410EB">
        <w:tc>
          <w:tcPr>
            <w:tcW w:w="1526" w:type="dxa"/>
          </w:tcPr>
          <w:p w14:paraId="4177673B" w14:textId="77777777" w:rsidR="00DC157B" w:rsidRPr="009D0BFA" w:rsidRDefault="00DC157B" w:rsidP="002223C6">
            <w:pPr>
              <w:jc w:val="both"/>
              <w:rPr>
                <w:rFonts w:ascii="Arial" w:hAnsi="Arial" w:cs="Arial"/>
                <w:bCs/>
                <w:sz w:val="24"/>
                <w:szCs w:val="24"/>
                <w:lang w:val="tr-TR"/>
              </w:rPr>
            </w:pPr>
          </w:p>
        </w:tc>
        <w:tc>
          <w:tcPr>
            <w:tcW w:w="567" w:type="dxa"/>
            <w:gridSpan w:val="2"/>
          </w:tcPr>
          <w:p w14:paraId="1CC0105D" w14:textId="77777777" w:rsidR="00DC157B" w:rsidRPr="009D0BFA" w:rsidRDefault="00DC157B" w:rsidP="002223C6">
            <w:pPr>
              <w:jc w:val="both"/>
              <w:rPr>
                <w:rFonts w:ascii="Arial" w:hAnsi="Arial" w:cs="Arial"/>
                <w:bCs/>
                <w:sz w:val="24"/>
                <w:szCs w:val="24"/>
                <w:lang w:val="tr-TR"/>
              </w:rPr>
            </w:pPr>
          </w:p>
        </w:tc>
        <w:tc>
          <w:tcPr>
            <w:tcW w:w="6571" w:type="dxa"/>
            <w:gridSpan w:val="3"/>
          </w:tcPr>
          <w:p w14:paraId="0F406FAB" w14:textId="77777777" w:rsidR="00DC157B" w:rsidRPr="009D0BFA" w:rsidRDefault="00DC157B" w:rsidP="002223C6">
            <w:pPr>
              <w:jc w:val="both"/>
              <w:rPr>
                <w:rFonts w:ascii="Arial" w:hAnsi="Arial" w:cs="Arial"/>
                <w:bCs/>
                <w:sz w:val="24"/>
                <w:szCs w:val="24"/>
                <w:lang w:val="tr-TR"/>
              </w:rPr>
            </w:pPr>
          </w:p>
        </w:tc>
      </w:tr>
      <w:tr w:rsidR="00DC157B" w:rsidRPr="009D0BFA" w14:paraId="18095287" w14:textId="77777777" w:rsidTr="006410EB">
        <w:tc>
          <w:tcPr>
            <w:tcW w:w="1526" w:type="dxa"/>
          </w:tcPr>
          <w:p w14:paraId="0550A8BB" w14:textId="77777777" w:rsidR="00DC157B" w:rsidRPr="009D0BFA" w:rsidRDefault="00DC157B" w:rsidP="002223C6">
            <w:pPr>
              <w:jc w:val="both"/>
              <w:rPr>
                <w:rFonts w:ascii="Arial" w:hAnsi="Arial" w:cs="Arial"/>
                <w:sz w:val="24"/>
                <w:szCs w:val="24"/>
                <w:lang w:val="tr-TR"/>
              </w:rPr>
            </w:pPr>
            <w:r w:rsidRPr="009D0BFA">
              <w:rPr>
                <w:rFonts w:ascii="Arial" w:hAnsi="Arial" w:cs="Arial"/>
                <w:sz w:val="24"/>
                <w:szCs w:val="24"/>
                <w:lang w:val="tr-TR"/>
              </w:rPr>
              <w:t>Amaç</w:t>
            </w:r>
          </w:p>
        </w:tc>
        <w:tc>
          <w:tcPr>
            <w:tcW w:w="567" w:type="dxa"/>
            <w:gridSpan w:val="2"/>
          </w:tcPr>
          <w:p w14:paraId="0265CA2E" w14:textId="77777777" w:rsidR="00DC157B" w:rsidRPr="009D0BFA" w:rsidRDefault="00DC157B" w:rsidP="002223C6">
            <w:pPr>
              <w:jc w:val="both"/>
              <w:rPr>
                <w:rFonts w:ascii="Arial" w:hAnsi="Arial" w:cs="Arial"/>
                <w:sz w:val="24"/>
                <w:szCs w:val="24"/>
                <w:lang w:val="tr-TR"/>
              </w:rPr>
            </w:pPr>
            <w:r w:rsidRPr="009D0BFA">
              <w:rPr>
                <w:rFonts w:ascii="Arial" w:hAnsi="Arial" w:cs="Arial"/>
                <w:sz w:val="24"/>
                <w:szCs w:val="24"/>
                <w:lang w:val="tr-TR"/>
              </w:rPr>
              <w:t>3.</w:t>
            </w:r>
          </w:p>
        </w:tc>
        <w:tc>
          <w:tcPr>
            <w:tcW w:w="6571" w:type="dxa"/>
            <w:gridSpan w:val="3"/>
          </w:tcPr>
          <w:p w14:paraId="1609FBB0" w14:textId="77777777" w:rsidR="00DC157B" w:rsidRPr="009D0BFA" w:rsidRDefault="0058028E" w:rsidP="0058028E">
            <w:pPr>
              <w:jc w:val="both"/>
              <w:rPr>
                <w:rFonts w:ascii="Arial" w:hAnsi="Arial" w:cs="Arial"/>
                <w:sz w:val="24"/>
                <w:szCs w:val="24"/>
                <w:lang w:val="tr-TR"/>
              </w:rPr>
            </w:pPr>
            <w:r w:rsidRPr="009D0BFA">
              <w:rPr>
                <w:rFonts w:ascii="Arial" w:hAnsi="Arial" w:cs="Arial"/>
                <w:sz w:val="24"/>
                <w:szCs w:val="24"/>
                <w:lang w:val="tr-TR"/>
              </w:rPr>
              <w:t>Bu Yasanın amacı;</w:t>
            </w:r>
          </w:p>
        </w:tc>
      </w:tr>
      <w:tr w:rsidR="00DC157B" w:rsidRPr="009D0BFA" w14:paraId="3984C04E" w14:textId="77777777" w:rsidTr="006410EB">
        <w:tc>
          <w:tcPr>
            <w:tcW w:w="1526" w:type="dxa"/>
          </w:tcPr>
          <w:p w14:paraId="38AFC961" w14:textId="77777777" w:rsidR="00DC157B" w:rsidRPr="009D0BFA" w:rsidRDefault="00DC157B" w:rsidP="002223C6">
            <w:pPr>
              <w:jc w:val="both"/>
              <w:rPr>
                <w:rFonts w:ascii="Arial" w:hAnsi="Arial" w:cs="Arial"/>
                <w:sz w:val="24"/>
                <w:szCs w:val="24"/>
                <w:lang w:val="tr-TR"/>
              </w:rPr>
            </w:pPr>
          </w:p>
        </w:tc>
        <w:tc>
          <w:tcPr>
            <w:tcW w:w="567" w:type="dxa"/>
            <w:gridSpan w:val="2"/>
          </w:tcPr>
          <w:p w14:paraId="4ACD5AE4" w14:textId="77777777" w:rsidR="00DC157B" w:rsidRPr="009D0BFA" w:rsidRDefault="00DC157B" w:rsidP="002223C6">
            <w:pPr>
              <w:jc w:val="both"/>
              <w:rPr>
                <w:rFonts w:ascii="Arial" w:hAnsi="Arial" w:cs="Arial"/>
                <w:sz w:val="24"/>
                <w:szCs w:val="24"/>
                <w:lang w:val="tr-TR"/>
              </w:rPr>
            </w:pPr>
          </w:p>
        </w:tc>
        <w:tc>
          <w:tcPr>
            <w:tcW w:w="567" w:type="dxa"/>
          </w:tcPr>
          <w:p w14:paraId="4324AFB3" w14:textId="77777777" w:rsidR="00DC157B" w:rsidRPr="009D0BFA" w:rsidRDefault="00DC157B" w:rsidP="002223C6">
            <w:pPr>
              <w:jc w:val="both"/>
              <w:rPr>
                <w:rFonts w:ascii="Arial" w:hAnsi="Arial" w:cs="Arial"/>
                <w:sz w:val="24"/>
                <w:szCs w:val="24"/>
                <w:lang w:val="tr-TR"/>
              </w:rPr>
            </w:pPr>
            <w:r w:rsidRPr="009D0BFA">
              <w:rPr>
                <w:rFonts w:ascii="Arial" w:hAnsi="Arial" w:cs="Arial"/>
                <w:sz w:val="24"/>
                <w:szCs w:val="24"/>
                <w:lang w:val="tr-TR"/>
              </w:rPr>
              <w:t>(1)</w:t>
            </w:r>
          </w:p>
        </w:tc>
        <w:tc>
          <w:tcPr>
            <w:tcW w:w="6004" w:type="dxa"/>
            <w:gridSpan w:val="2"/>
          </w:tcPr>
          <w:p w14:paraId="71753BD1" w14:textId="77777777" w:rsidR="00DC157B" w:rsidRPr="009D0BFA" w:rsidRDefault="00763AC1" w:rsidP="00763AC1">
            <w:pPr>
              <w:jc w:val="both"/>
              <w:rPr>
                <w:rFonts w:ascii="Arial" w:hAnsi="Arial" w:cs="Arial"/>
                <w:sz w:val="24"/>
                <w:szCs w:val="24"/>
                <w:lang w:val="tr-TR"/>
              </w:rPr>
            </w:pPr>
            <w:r w:rsidRPr="009D0BFA">
              <w:rPr>
                <w:rFonts w:ascii="Arial" w:hAnsi="Arial" w:cs="Arial"/>
                <w:sz w:val="24"/>
                <w:szCs w:val="24"/>
                <w:lang w:val="tr-TR"/>
              </w:rPr>
              <w:t>Kurum</w:t>
            </w:r>
            <w:r w:rsidR="0058028E" w:rsidRPr="009D0BFA">
              <w:rPr>
                <w:rFonts w:ascii="Arial" w:hAnsi="Arial" w:cs="Arial"/>
                <w:sz w:val="24"/>
                <w:szCs w:val="24"/>
                <w:lang w:val="tr-TR"/>
              </w:rPr>
              <w:t xml:space="preserve"> tarafından, </w:t>
            </w:r>
            <w:r w:rsidR="00DC157B" w:rsidRPr="009D0BFA">
              <w:rPr>
                <w:rFonts w:ascii="Arial" w:hAnsi="Arial" w:cs="Arial"/>
                <w:sz w:val="24"/>
                <w:szCs w:val="24"/>
                <w:lang w:val="tr-TR"/>
              </w:rPr>
              <w:t>KKTC Polis Örgütünün görevlerini daha müessir şekilde yapabilmesini mümkün kılmak için günün şartlarına uygun olarak örgütün sürekli</w:t>
            </w:r>
            <w:r w:rsidR="00A15E76" w:rsidRPr="009D0BFA">
              <w:rPr>
                <w:rFonts w:ascii="Arial" w:hAnsi="Arial" w:cs="Arial"/>
                <w:sz w:val="24"/>
                <w:szCs w:val="24"/>
                <w:lang w:val="tr-TR"/>
              </w:rPr>
              <w:t xml:space="preserve"> yenilenmesi ve geliştiril</w:t>
            </w:r>
            <w:r w:rsidR="00D73441" w:rsidRPr="009D0BFA">
              <w:rPr>
                <w:rFonts w:ascii="Arial" w:hAnsi="Arial" w:cs="Arial"/>
                <w:sz w:val="24"/>
                <w:szCs w:val="24"/>
                <w:lang w:val="tr-TR"/>
              </w:rPr>
              <w:t>mesi</w:t>
            </w:r>
            <w:r w:rsidRPr="009D0BFA">
              <w:rPr>
                <w:rFonts w:ascii="Arial" w:hAnsi="Arial" w:cs="Arial"/>
                <w:sz w:val="24"/>
                <w:szCs w:val="24"/>
                <w:lang w:val="tr-TR"/>
              </w:rPr>
              <w:t xml:space="preserve">ne yardımcı olmak, bina, teknik ve teknolojik teçhizat, motorlu araç, eğitim ve araç-gereçlerin sağlanması </w:t>
            </w:r>
            <w:r w:rsidR="00D73441" w:rsidRPr="009D0BFA">
              <w:rPr>
                <w:rFonts w:ascii="Arial" w:hAnsi="Arial" w:cs="Arial"/>
                <w:sz w:val="24"/>
                <w:szCs w:val="24"/>
                <w:lang w:val="tr-TR"/>
              </w:rPr>
              <w:t>amacıyla finansman sağlamak.</w:t>
            </w:r>
            <w:r w:rsidR="00DC157B" w:rsidRPr="009D0BFA">
              <w:rPr>
                <w:rFonts w:ascii="Arial" w:hAnsi="Arial" w:cs="Arial"/>
                <w:sz w:val="24"/>
                <w:szCs w:val="24"/>
                <w:lang w:val="tr-TR"/>
              </w:rPr>
              <w:t xml:space="preserve"> </w:t>
            </w:r>
          </w:p>
        </w:tc>
      </w:tr>
      <w:tr w:rsidR="00DC157B" w:rsidRPr="009D0BFA" w14:paraId="2420280D" w14:textId="77777777" w:rsidTr="006410EB">
        <w:tc>
          <w:tcPr>
            <w:tcW w:w="1526" w:type="dxa"/>
          </w:tcPr>
          <w:p w14:paraId="34D24215" w14:textId="77777777" w:rsidR="00DC157B" w:rsidRPr="009D0BFA" w:rsidRDefault="00DC157B" w:rsidP="002223C6">
            <w:pPr>
              <w:jc w:val="both"/>
              <w:rPr>
                <w:rFonts w:ascii="Arial" w:hAnsi="Arial" w:cs="Arial"/>
                <w:sz w:val="24"/>
                <w:szCs w:val="24"/>
                <w:lang w:val="tr-TR"/>
              </w:rPr>
            </w:pPr>
          </w:p>
        </w:tc>
        <w:tc>
          <w:tcPr>
            <w:tcW w:w="567" w:type="dxa"/>
            <w:gridSpan w:val="2"/>
          </w:tcPr>
          <w:p w14:paraId="013DFFFE" w14:textId="77777777" w:rsidR="00DC157B" w:rsidRPr="009D0BFA" w:rsidRDefault="00DC157B" w:rsidP="002223C6">
            <w:pPr>
              <w:jc w:val="both"/>
              <w:rPr>
                <w:rFonts w:ascii="Arial" w:hAnsi="Arial" w:cs="Arial"/>
                <w:sz w:val="24"/>
                <w:szCs w:val="24"/>
                <w:lang w:val="tr-TR"/>
              </w:rPr>
            </w:pPr>
          </w:p>
        </w:tc>
        <w:tc>
          <w:tcPr>
            <w:tcW w:w="567" w:type="dxa"/>
          </w:tcPr>
          <w:p w14:paraId="42925704" w14:textId="77777777" w:rsidR="00DC157B" w:rsidRPr="009D0BFA" w:rsidRDefault="00DC157B" w:rsidP="002223C6">
            <w:pPr>
              <w:jc w:val="both"/>
              <w:rPr>
                <w:rFonts w:ascii="Arial" w:hAnsi="Arial" w:cs="Arial"/>
                <w:sz w:val="24"/>
                <w:szCs w:val="24"/>
                <w:lang w:val="tr-TR"/>
              </w:rPr>
            </w:pPr>
            <w:r w:rsidRPr="009D0BFA">
              <w:rPr>
                <w:rFonts w:ascii="Arial" w:hAnsi="Arial" w:cs="Arial"/>
                <w:sz w:val="24"/>
                <w:szCs w:val="24"/>
                <w:lang w:val="tr-TR"/>
              </w:rPr>
              <w:t>(2)</w:t>
            </w:r>
          </w:p>
        </w:tc>
        <w:tc>
          <w:tcPr>
            <w:tcW w:w="6004" w:type="dxa"/>
            <w:gridSpan w:val="2"/>
          </w:tcPr>
          <w:p w14:paraId="03210096" w14:textId="77777777" w:rsidR="00DC157B" w:rsidRPr="009D0BFA" w:rsidRDefault="0058028E" w:rsidP="00167D97">
            <w:pPr>
              <w:jc w:val="both"/>
              <w:rPr>
                <w:rFonts w:ascii="Arial" w:hAnsi="Arial" w:cs="Arial"/>
                <w:sz w:val="24"/>
                <w:szCs w:val="24"/>
                <w:lang w:val="tr-TR"/>
              </w:rPr>
            </w:pPr>
            <w:r w:rsidRPr="009D0BFA">
              <w:rPr>
                <w:rFonts w:ascii="Arial" w:hAnsi="Arial" w:cs="Arial"/>
                <w:sz w:val="24"/>
                <w:szCs w:val="24"/>
                <w:lang w:val="tr-TR"/>
              </w:rPr>
              <w:t xml:space="preserve">Elde edilen finansmanla, </w:t>
            </w:r>
            <w:r w:rsidR="00DC157B" w:rsidRPr="009D0BFA">
              <w:rPr>
                <w:rFonts w:ascii="Arial" w:hAnsi="Arial" w:cs="Arial"/>
                <w:sz w:val="24"/>
                <w:szCs w:val="24"/>
                <w:lang w:val="tr-TR"/>
              </w:rPr>
              <w:t xml:space="preserve">Polis Örgütü tarafından ihtiyaç duyulan </w:t>
            </w:r>
            <w:r w:rsidR="00763AC1" w:rsidRPr="009D0BFA">
              <w:rPr>
                <w:rFonts w:ascii="Arial" w:hAnsi="Arial" w:cs="Arial"/>
                <w:sz w:val="24"/>
                <w:szCs w:val="24"/>
                <w:lang w:val="tr-TR"/>
              </w:rPr>
              <w:t>herhangi bir taşınır veya taşınmaz malı mülkiyetinde bulundurma, elde etme, devretme, devir yoluyla intikal ettirme veya intikal yoluyla devretme</w:t>
            </w:r>
            <w:r w:rsidR="00167D97" w:rsidRPr="009D0BFA">
              <w:rPr>
                <w:rFonts w:ascii="Arial" w:hAnsi="Arial" w:cs="Arial"/>
                <w:sz w:val="24"/>
                <w:szCs w:val="24"/>
                <w:lang w:val="tr-TR"/>
              </w:rPr>
              <w:t>deki</w:t>
            </w:r>
            <w:r w:rsidR="00763AC1" w:rsidRPr="009D0BFA">
              <w:rPr>
                <w:rFonts w:ascii="Arial" w:hAnsi="Arial" w:cs="Arial"/>
                <w:sz w:val="24"/>
                <w:szCs w:val="24"/>
                <w:lang w:val="tr-TR"/>
              </w:rPr>
              <w:t xml:space="preserve"> usul ve esasları belirlemektir.  </w:t>
            </w:r>
          </w:p>
        </w:tc>
      </w:tr>
      <w:tr w:rsidR="006A183D" w:rsidRPr="009D0BFA" w14:paraId="46276863" w14:textId="77777777" w:rsidTr="006410EB">
        <w:tc>
          <w:tcPr>
            <w:tcW w:w="1526" w:type="dxa"/>
          </w:tcPr>
          <w:p w14:paraId="00AD3EFD" w14:textId="77777777" w:rsidR="006A183D" w:rsidRPr="009D0BFA" w:rsidRDefault="006A183D" w:rsidP="006A183D">
            <w:pPr>
              <w:jc w:val="both"/>
              <w:rPr>
                <w:rFonts w:ascii="Arial" w:hAnsi="Arial" w:cs="Arial"/>
                <w:sz w:val="24"/>
                <w:szCs w:val="24"/>
                <w:lang w:val="tr-TR"/>
              </w:rPr>
            </w:pPr>
          </w:p>
        </w:tc>
        <w:tc>
          <w:tcPr>
            <w:tcW w:w="567" w:type="dxa"/>
            <w:gridSpan w:val="2"/>
          </w:tcPr>
          <w:p w14:paraId="1156263D" w14:textId="77777777" w:rsidR="006A183D" w:rsidRPr="009D0BFA" w:rsidRDefault="006A183D" w:rsidP="006A183D">
            <w:pPr>
              <w:jc w:val="both"/>
              <w:rPr>
                <w:rFonts w:ascii="Arial" w:hAnsi="Arial" w:cs="Arial"/>
                <w:sz w:val="24"/>
                <w:szCs w:val="24"/>
                <w:lang w:val="tr-TR"/>
              </w:rPr>
            </w:pPr>
          </w:p>
        </w:tc>
        <w:tc>
          <w:tcPr>
            <w:tcW w:w="567" w:type="dxa"/>
          </w:tcPr>
          <w:p w14:paraId="310599BA" w14:textId="77777777" w:rsidR="006A183D" w:rsidRPr="009D0BFA" w:rsidRDefault="006A183D" w:rsidP="006A183D">
            <w:pPr>
              <w:jc w:val="both"/>
              <w:rPr>
                <w:rFonts w:ascii="Arial" w:hAnsi="Arial" w:cs="Arial"/>
                <w:sz w:val="24"/>
                <w:szCs w:val="24"/>
                <w:lang w:val="tr-TR"/>
              </w:rPr>
            </w:pPr>
          </w:p>
        </w:tc>
        <w:tc>
          <w:tcPr>
            <w:tcW w:w="6004" w:type="dxa"/>
            <w:gridSpan w:val="2"/>
          </w:tcPr>
          <w:p w14:paraId="3EE72FF4" w14:textId="77777777" w:rsidR="006A183D" w:rsidRPr="009D0BFA" w:rsidRDefault="006A183D" w:rsidP="006A183D">
            <w:pPr>
              <w:jc w:val="both"/>
              <w:rPr>
                <w:rFonts w:ascii="Arial" w:hAnsi="Arial" w:cs="Arial"/>
                <w:sz w:val="24"/>
                <w:szCs w:val="24"/>
                <w:lang w:val="tr-TR"/>
              </w:rPr>
            </w:pPr>
          </w:p>
        </w:tc>
      </w:tr>
      <w:tr w:rsidR="004D2563" w:rsidRPr="009D0BFA" w14:paraId="336E2284" w14:textId="77777777" w:rsidTr="004375FE">
        <w:tc>
          <w:tcPr>
            <w:tcW w:w="1526" w:type="dxa"/>
          </w:tcPr>
          <w:p w14:paraId="70DC7DB8" w14:textId="77777777" w:rsidR="004D2563" w:rsidRPr="009D0BFA" w:rsidRDefault="004D2563" w:rsidP="006A183D">
            <w:pPr>
              <w:jc w:val="both"/>
              <w:rPr>
                <w:rFonts w:ascii="Arial" w:hAnsi="Arial" w:cs="Arial"/>
                <w:sz w:val="24"/>
                <w:szCs w:val="24"/>
                <w:lang w:val="tr-TR"/>
              </w:rPr>
            </w:pPr>
            <w:r w:rsidRPr="009D0BFA">
              <w:rPr>
                <w:rFonts w:ascii="Arial" w:hAnsi="Arial" w:cs="Arial"/>
                <w:sz w:val="24"/>
                <w:szCs w:val="24"/>
                <w:lang w:val="tr-TR"/>
              </w:rPr>
              <w:t xml:space="preserve">Kapsam </w:t>
            </w:r>
          </w:p>
        </w:tc>
        <w:tc>
          <w:tcPr>
            <w:tcW w:w="567" w:type="dxa"/>
            <w:gridSpan w:val="2"/>
          </w:tcPr>
          <w:p w14:paraId="55D0014A" w14:textId="77777777" w:rsidR="004D2563" w:rsidRPr="009D0BFA" w:rsidRDefault="004D2563" w:rsidP="006A183D">
            <w:pPr>
              <w:jc w:val="both"/>
              <w:rPr>
                <w:rFonts w:ascii="Arial" w:hAnsi="Arial" w:cs="Arial"/>
                <w:sz w:val="24"/>
                <w:szCs w:val="24"/>
                <w:lang w:val="tr-TR"/>
              </w:rPr>
            </w:pPr>
            <w:r w:rsidRPr="009D0BFA">
              <w:rPr>
                <w:rFonts w:ascii="Arial" w:hAnsi="Arial" w:cs="Arial"/>
                <w:sz w:val="24"/>
                <w:szCs w:val="24"/>
                <w:lang w:val="tr-TR"/>
              </w:rPr>
              <w:t xml:space="preserve">4. </w:t>
            </w:r>
          </w:p>
        </w:tc>
        <w:tc>
          <w:tcPr>
            <w:tcW w:w="6571" w:type="dxa"/>
            <w:gridSpan w:val="3"/>
          </w:tcPr>
          <w:p w14:paraId="27CE610E" w14:textId="77777777" w:rsidR="004D2563" w:rsidRPr="009D0BFA" w:rsidRDefault="004D2563" w:rsidP="006A183D">
            <w:pPr>
              <w:jc w:val="both"/>
              <w:rPr>
                <w:rFonts w:ascii="Arial" w:hAnsi="Arial" w:cs="Arial"/>
                <w:sz w:val="24"/>
                <w:szCs w:val="24"/>
                <w:lang w:val="tr-TR"/>
              </w:rPr>
            </w:pPr>
            <w:r w:rsidRPr="009D0BFA">
              <w:rPr>
                <w:rFonts w:ascii="Arial" w:hAnsi="Arial" w:cs="Arial"/>
                <w:sz w:val="24"/>
                <w:szCs w:val="24"/>
                <w:lang w:val="tr-TR"/>
              </w:rPr>
              <w:t xml:space="preserve">Bu Yasanın Kapsamı; </w:t>
            </w:r>
          </w:p>
        </w:tc>
      </w:tr>
      <w:tr w:rsidR="004D2563" w:rsidRPr="009D0BFA" w14:paraId="0625972A" w14:textId="77777777" w:rsidTr="006410EB">
        <w:tc>
          <w:tcPr>
            <w:tcW w:w="1526" w:type="dxa"/>
          </w:tcPr>
          <w:p w14:paraId="232EDFEC" w14:textId="77777777" w:rsidR="004D2563" w:rsidRPr="009D0BFA" w:rsidRDefault="004D2563" w:rsidP="006A183D">
            <w:pPr>
              <w:jc w:val="both"/>
              <w:rPr>
                <w:rFonts w:ascii="Arial" w:hAnsi="Arial" w:cs="Arial"/>
                <w:sz w:val="24"/>
                <w:szCs w:val="24"/>
                <w:lang w:val="tr-TR"/>
              </w:rPr>
            </w:pPr>
          </w:p>
        </w:tc>
        <w:tc>
          <w:tcPr>
            <w:tcW w:w="567" w:type="dxa"/>
            <w:gridSpan w:val="2"/>
          </w:tcPr>
          <w:p w14:paraId="58511C87" w14:textId="77777777" w:rsidR="004D2563" w:rsidRPr="009D0BFA" w:rsidRDefault="004D2563" w:rsidP="006A183D">
            <w:pPr>
              <w:jc w:val="both"/>
              <w:rPr>
                <w:rFonts w:ascii="Arial" w:hAnsi="Arial" w:cs="Arial"/>
                <w:sz w:val="24"/>
                <w:szCs w:val="24"/>
                <w:lang w:val="tr-TR"/>
              </w:rPr>
            </w:pPr>
          </w:p>
        </w:tc>
        <w:tc>
          <w:tcPr>
            <w:tcW w:w="567" w:type="dxa"/>
          </w:tcPr>
          <w:p w14:paraId="3AC03EEF" w14:textId="77777777" w:rsidR="004D2563" w:rsidRPr="009D0BFA" w:rsidRDefault="004D2563" w:rsidP="006A183D">
            <w:pPr>
              <w:jc w:val="both"/>
              <w:rPr>
                <w:rFonts w:ascii="Arial" w:hAnsi="Arial" w:cs="Arial"/>
                <w:sz w:val="24"/>
                <w:szCs w:val="24"/>
                <w:lang w:val="tr-TR"/>
              </w:rPr>
            </w:pPr>
            <w:r w:rsidRPr="009D0BFA">
              <w:rPr>
                <w:rFonts w:ascii="Arial" w:hAnsi="Arial" w:cs="Arial"/>
                <w:sz w:val="24"/>
                <w:szCs w:val="24"/>
                <w:lang w:val="tr-TR"/>
              </w:rPr>
              <w:t>(1)</w:t>
            </w:r>
          </w:p>
        </w:tc>
        <w:tc>
          <w:tcPr>
            <w:tcW w:w="6004" w:type="dxa"/>
            <w:gridSpan w:val="2"/>
          </w:tcPr>
          <w:p w14:paraId="7C3B3322" w14:textId="77777777" w:rsidR="004D2563" w:rsidRPr="009D0BFA" w:rsidRDefault="004D2563" w:rsidP="004D2563">
            <w:pPr>
              <w:pStyle w:val="NormalWeb"/>
              <w:jc w:val="both"/>
              <w:rPr>
                <w:rFonts w:ascii="Arial" w:hAnsi="Arial" w:cs="Arial"/>
              </w:rPr>
            </w:pPr>
            <w:r w:rsidRPr="009D0BFA">
              <w:rPr>
                <w:rFonts w:ascii="Arial" w:hAnsi="Arial" w:cs="Arial"/>
              </w:rPr>
              <w:t>Polis Örgütüne finansman sağlamak için yürütülecek faaliyetleri,</w:t>
            </w:r>
          </w:p>
        </w:tc>
      </w:tr>
      <w:tr w:rsidR="004D2563" w:rsidRPr="009D0BFA" w14:paraId="66517017" w14:textId="77777777" w:rsidTr="006410EB">
        <w:tc>
          <w:tcPr>
            <w:tcW w:w="1526" w:type="dxa"/>
          </w:tcPr>
          <w:p w14:paraId="6B24EAD1" w14:textId="77777777" w:rsidR="004D2563" w:rsidRPr="009D0BFA" w:rsidRDefault="004D2563" w:rsidP="006A183D">
            <w:pPr>
              <w:jc w:val="both"/>
              <w:rPr>
                <w:rFonts w:ascii="Arial" w:hAnsi="Arial" w:cs="Arial"/>
                <w:sz w:val="24"/>
                <w:szCs w:val="24"/>
                <w:lang w:val="tr-TR"/>
              </w:rPr>
            </w:pPr>
          </w:p>
        </w:tc>
        <w:tc>
          <w:tcPr>
            <w:tcW w:w="567" w:type="dxa"/>
            <w:gridSpan w:val="2"/>
          </w:tcPr>
          <w:p w14:paraId="0251357D" w14:textId="77777777" w:rsidR="004D2563" w:rsidRPr="009D0BFA" w:rsidRDefault="004D2563" w:rsidP="006A183D">
            <w:pPr>
              <w:jc w:val="both"/>
              <w:rPr>
                <w:rFonts w:ascii="Arial" w:hAnsi="Arial" w:cs="Arial"/>
                <w:sz w:val="24"/>
                <w:szCs w:val="24"/>
                <w:lang w:val="tr-TR"/>
              </w:rPr>
            </w:pPr>
          </w:p>
        </w:tc>
        <w:tc>
          <w:tcPr>
            <w:tcW w:w="567" w:type="dxa"/>
          </w:tcPr>
          <w:p w14:paraId="007D9CB5" w14:textId="77777777" w:rsidR="004D2563" w:rsidRPr="009D0BFA" w:rsidRDefault="004D2563" w:rsidP="006A183D">
            <w:pPr>
              <w:jc w:val="both"/>
              <w:rPr>
                <w:rFonts w:ascii="Arial" w:hAnsi="Arial" w:cs="Arial"/>
                <w:sz w:val="24"/>
                <w:szCs w:val="24"/>
                <w:lang w:val="tr-TR"/>
              </w:rPr>
            </w:pPr>
          </w:p>
        </w:tc>
        <w:tc>
          <w:tcPr>
            <w:tcW w:w="6004" w:type="dxa"/>
            <w:gridSpan w:val="2"/>
          </w:tcPr>
          <w:p w14:paraId="6DF18A3E" w14:textId="77777777" w:rsidR="004D2563" w:rsidRPr="009D0BFA" w:rsidRDefault="004D2563" w:rsidP="004D2563">
            <w:pPr>
              <w:pStyle w:val="NormalWeb"/>
              <w:jc w:val="both"/>
              <w:rPr>
                <w:rFonts w:ascii="Arial" w:hAnsi="Arial" w:cs="Arial"/>
              </w:rPr>
            </w:pPr>
            <w:r w:rsidRPr="009D0BFA">
              <w:rPr>
                <w:rFonts w:ascii="Arial" w:hAnsi="Arial" w:cs="Arial"/>
              </w:rPr>
              <w:t>Polis Örgütünün hizmetinde fiilen kullanılacak motorlu araç, bina, teknik ve teknolojik teçhizat, araç ve gereçlerin temini, yenilenmesi, bakım ve modernizasyonuna ilişkin faaliyetlerini,</w:t>
            </w:r>
          </w:p>
        </w:tc>
      </w:tr>
      <w:tr w:rsidR="004D2563" w:rsidRPr="009D0BFA" w14:paraId="67B78B56" w14:textId="77777777" w:rsidTr="006410EB">
        <w:tc>
          <w:tcPr>
            <w:tcW w:w="1526" w:type="dxa"/>
          </w:tcPr>
          <w:p w14:paraId="5D460E07" w14:textId="77777777" w:rsidR="004D2563" w:rsidRPr="009D0BFA" w:rsidRDefault="004D2563" w:rsidP="006A183D">
            <w:pPr>
              <w:jc w:val="both"/>
              <w:rPr>
                <w:rFonts w:ascii="Arial" w:hAnsi="Arial" w:cs="Arial"/>
                <w:sz w:val="24"/>
                <w:szCs w:val="24"/>
                <w:lang w:val="tr-TR"/>
              </w:rPr>
            </w:pPr>
          </w:p>
        </w:tc>
        <w:tc>
          <w:tcPr>
            <w:tcW w:w="567" w:type="dxa"/>
            <w:gridSpan w:val="2"/>
          </w:tcPr>
          <w:p w14:paraId="6394FD0E" w14:textId="77777777" w:rsidR="004D2563" w:rsidRPr="009D0BFA" w:rsidRDefault="004D2563" w:rsidP="006A183D">
            <w:pPr>
              <w:jc w:val="both"/>
              <w:rPr>
                <w:rFonts w:ascii="Arial" w:hAnsi="Arial" w:cs="Arial"/>
                <w:sz w:val="24"/>
                <w:szCs w:val="24"/>
                <w:lang w:val="tr-TR"/>
              </w:rPr>
            </w:pPr>
          </w:p>
        </w:tc>
        <w:tc>
          <w:tcPr>
            <w:tcW w:w="567" w:type="dxa"/>
          </w:tcPr>
          <w:p w14:paraId="65BCEC1C" w14:textId="77777777" w:rsidR="004D2563" w:rsidRPr="009D0BFA" w:rsidRDefault="004D2563" w:rsidP="006A183D">
            <w:pPr>
              <w:jc w:val="both"/>
              <w:rPr>
                <w:rFonts w:ascii="Arial" w:hAnsi="Arial" w:cs="Arial"/>
                <w:sz w:val="24"/>
                <w:szCs w:val="24"/>
                <w:lang w:val="tr-TR"/>
              </w:rPr>
            </w:pPr>
            <w:r w:rsidRPr="009D0BFA">
              <w:rPr>
                <w:rFonts w:ascii="Arial" w:hAnsi="Arial" w:cs="Arial"/>
                <w:sz w:val="24"/>
                <w:szCs w:val="24"/>
                <w:lang w:val="tr-TR"/>
              </w:rPr>
              <w:t>(2)</w:t>
            </w:r>
          </w:p>
        </w:tc>
        <w:tc>
          <w:tcPr>
            <w:tcW w:w="6004" w:type="dxa"/>
            <w:gridSpan w:val="2"/>
          </w:tcPr>
          <w:p w14:paraId="1BBAC8D6" w14:textId="77777777" w:rsidR="004D2563" w:rsidRPr="009D0BFA" w:rsidRDefault="004D2563" w:rsidP="004D2563">
            <w:pPr>
              <w:pStyle w:val="NormalWeb"/>
              <w:rPr>
                <w:rFonts w:ascii="Arial" w:hAnsi="Arial" w:cs="Arial"/>
              </w:rPr>
            </w:pPr>
            <w:r w:rsidRPr="009D0BFA">
              <w:rPr>
                <w:rFonts w:ascii="Arial" w:hAnsi="Arial" w:cs="Arial"/>
              </w:rPr>
              <w:t>Bu amaçla yapılacak ithalat, satın alma, bağış kabulü, satış ve devir işlemlerini,</w:t>
            </w:r>
          </w:p>
        </w:tc>
      </w:tr>
      <w:tr w:rsidR="004D2563" w:rsidRPr="009D0BFA" w14:paraId="3B0C020E" w14:textId="77777777" w:rsidTr="006410EB">
        <w:tc>
          <w:tcPr>
            <w:tcW w:w="1526" w:type="dxa"/>
          </w:tcPr>
          <w:p w14:paraId="07695B08" w14:textId="77777777" w:rsidR="004D2563" w:rsidRPr="009D0BFA" w:rsidRDefault="004D2563" w:rsidP="006A183D">
            <w:pPr>
              <w:jc w:val="both"/>
              <w:rPr>
                <w:rFonts w:ascii="Arial" w:hAnsi="Arial" w:cs="Arial"/>
                <w:sz w:val="24"/>
                <w:szCs w:val="24"/>
                <w:lang w:val="tr-TR"/>
              </w:rPr>
            </w:pPr>
          </w:p>
        </w:tc>
        <w:tc>
          <w:tcPr>
            <w:tcW w:w="567" w:type="dxa"/>
            <w:gridSpan w:val="2"/>
          </w:tcPr>
          <w:p w14:paraId="6FD5EDE3" w14:textId="77777777" w:rsidR="004D2563" w:rsidRPr="009D0BFA" w:rsidRDefault="004D2563" w:rsidP="006A183D">
            <w:pPr>
              <w:jc w:val="both"/>
              <w:rPr>
                <w:rFonts w:ascii="Arial" w:hAnsi="Arial" w:cs="Arial"/>
                <w:sz w:val="24"/>
                <w:szCs w:val="24"/>
                <w:lang w:val="tr-TR"/>
              </w:rPr>
            </w:pPr>
          </w:p>
        </w:tc>
        <w:tc>
          <w:tcPr>
            <w:tcW w:w="567" w:type="dxa"/>
          </w:tcPr>
          <w:p w14:paraId="7D140F34" w14:textId="77777777" w:rsidR="004D2563" w:rsidRPr="009D0BFA" w:rsidRDefault="004D2563" w:rsidP="006A183D">
            <w:pPr>
              <w:jc w:val="both"/>
              <w:rPr>
                <w:rFonts w:ascii="Arial" w:hAnsi="Arial" w:cs="Arial"/>
                <w:sz w:val="24"/>
                <w:szCs w:val="24"/>
                <w:lang w:val="tr-TR"/>
              </w:rPr>
            </w:pPr>
            <w:r w:rsidRPr="009D0BFA">
              <w:rPr>
                <w:rFonts w:ascii="Arial" w:hAnsi="Arial" w:cs="Arial"/>
                <w:sz w:val="24"/>
                <w:szCs w:val="24"/>
                <w:lang w:val="tr-TR"/>
              </w:rPr>
              <w:t>(3)</w:t>
            </w:r>
          </w:p>
        </w:tc>
        <w:tc>
          <w:tcPr>
            <w:tcW w:w="6004" w:type="dxa"/>
            <w:gridSpan w:val="2"/>
          </w:tcPr>
          <w:p w14:paraId="059833E8" w14:textId="77777777" w:rsidR="004D2563" w:rsidRPr="009D0BFA" w:rsidRDefault="004D2563" w:rsidP="004D2563">
            <w:pPr>
              <w:pStyle w:val="NormalWeb"/>
              <w:rPr>
                <w:rFonts w:ascii="Arial" w:hAnsi="Arial" w:cs="Arial"/>
              </w:rPr>
            </w:pPr>
            <w:r w:rsidRPr="009D0BFA">
              <w:rPr>
                <w:rFonts w:ascii="Arial" w:hAnsi="Arial" w:cs="Arial"/>
              </w:rPr>
              <w:t xml:space="preserve">Temin edilen malların hizmet dışı bırakılması ve satışından elde edilen gelirlerin yeniden aynı amaç doğrultusunda kullanılmasını, kapsamaktadır. </w:t>
            </w:r>
          </w:p>
        </w:tc>
      </w:tr>
      <w:tr w:rsidR="004D2563" w:rsidRPr="009D0BFA" w14:paraId="31FCC691" w14:textId="77777777" w:rsidTr="006410EB">
        <w:tc>
          <w:tcPr>
            <w:tcW w:w="1526" w:type="dxa"/>
          </w:tcPr>
          <w:p w14:paraId="56B7A475" w14:textId="77777777" w:rsidR="004D2563" w:rsidRPr="009D0BFA" w:rsidRDefault="004D2563" w:rsidP="006A183D">
            <w:pPr>
              <w:jc w:val="both"/>
              <w:rPr>
                <w:rFonts w:ascii="Arial" w:hAnsi="Arial" w:cs="Arial"/>
                <w:sz w:val="24"/>
                <w:szCs w:val="24"/>
                <w:lang w:val="tr-TR"/>
              </w:rPr>
            </w:pPr>
          </w:p>
        </w:tc>
        <w:tc>
          <w:tcPr>
            <w:tcW w:w="567" w:type="dxa"/>
            <w:gridSpan w:val="2"/>
          </w:tcPr>
          <w:p w14:paraId="5E2D0062" w14:textId="77777777" w:rsidR="004D2563" w:rsidRPr="009D0BFA" w:rsidRDefault="004D2563" w:rsidP="006A183D">
            <w:pPr>
              <w:jc w:val="both"/>
              <w:rPr>
                <w:rFonts w:ascii="Arial" w:hAnsi="Arial" w:cs="Arial"/>
                <w:sz w:val="24"/>
                <w:szCs w:val="24"/>
                <w:lang w:val="tr-TR"/>
              </w:rPr>
            </w:pPr>
          </w:p>
        </w:tc>
        <w:tc>
          <w:tcPr>
            <w:tcW w:w="567" w:type="dxa"/>
          </w:tcPr>
          <w:p w14:paraId="7F748E4F" w14:textId="77777777" w:rsidR="004D2563" w:rsidRPr="009D0BFA" w:rsidRDefault="004D2563" w:rsidP="006A183D">
            <w:pPr>
              <w:jc w:val="both"/>
              <w:rPr>
                <w:rFonts w:ascii="Arial" w:hAnsi="Arial" w:cs="Arial"/>
                <w:sz w:val="24"/>
                <w:szCs w:val="24"/>
                <w:lang w:val="tr-TR"/>
              </w:rPr>
            </w:pPr>
          </w:p>
        </w:tc>
        <w:tc>
          <w:tcPr>
            <w:tcW w:w="6004" w:type="dxa"/>
            <w:gridSpan w:val="2"/>
          </w:tcPr>
          <w:p w14:paraId="35845D51" w14:textId="77777777" w:rsidR="004D2563" w:rsidRPr="009D0BFA" w:rsidRDefault="004D2563" w:rsidP="004D2563">
            <w:pPr>
              <w:pStyle w:val="NormalWeb"/>
              <w:rPr>
                <w:rFonts w:ascii="Arial" w:hAnsi="Arial" w:cs="Arial"/>
              </w:rPr>
            </w:pPr>
          </w:p>
        </w:tc>
      </w:tr>
      <w:tr w:rsidR="006A183D" w:rsidRPr="009D0BFA" w14:paraId="0C438561" w14:textId="77777777" w:rsidTr="006410EB">
        <w:tc>
          <w:tcPr>
            <w:tcW w:w="1526" w:type="dxa"/>
          </w:tcPr>
          <w:p w14:paraId="495A6FDB"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Kurumun İlanı</w:t>
            </w:r>
          </w:p>
          <w:p w14:paraId="2D8213D4"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 xml:space="preserve">(Fasıl </w:t>
            </w:r>
            <w:r w:rsidR="00367422" w:rsidRPr="009D0BFA">
              <w:rPr>
                <w:rFonts w:ascii="Arial" w:hAnsi="Arial" w:cs="Arial"/>
                <w:sz w:val="24"/>
                <w:szCs w:val="24"/>
                <w:lang w:val="tr-TR"/>
              </w:rPr>
              <w:t>337)</w:t>
            </w:r>
          </w:p>
        </w:tc>
        <w:tc>
          <w:tcPr>
            <w:tcW w:w="567" w:type="dxa"/>
            <w:gridSpan w:val="2"/>
          </w:tcPr>
          <w:p w14:paraId="723F7BBD" w14:textId="77777777" w:rsidR="006A183D" w:rsidRPr="009D0BFA" w:rsidRDefault="00EB6272" w:rsidP="006A183D">
            <w:pPr>
              <w:jc w:val="both"/>
              <w:rPr>
                <w:rFonts w:ascii="Arial" w:hAnsi="Arial" w:cs="Arial"/>
                <w:sz w:val="24"/>
                <w:szCs w:val="24"/>
                <w:lang w:val="tr-TR"/>
              </w:rPr>
            </w:pPr>
            <w:r w:rsidRPr="009D0BFA">
              <w:rPr>
                <w:rFonts w:ascii="Arial" w:hAnsi="Arial" w:cs="Arial"/>
                <w:sz w:val="24"/>
                <w:szCs w:val="24"/>
                <w:lang w:val="tr-TR"/>
              </w:rPr>
              <w:t>5</w:t>
            </w:r>
            <w:r w:rsidR="006A183D" w:rsidRPr="009D0BFA">
              <w:rPr>
                <w:rFonts w:ascii="Arial" w:hAnsi="Arial" w:cs="Arial"/>
                <w:sz w:val="24"/>
                <w:szCs w:val="24"/>
                <w:lang w:val="tr-TR"/>
              </w:rPr>
              <w:t>.</w:t>
            </w:r>
          </w:p>
        </w:tc>
        <w:tc>
          <w:tcPr>
            <w:tcW w:w="567" w:type="dxa"/>
          </w:tcPr>
          <w:p w14:paraId="087AE5B1"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(1)</w:t>
            </w:r>
          </w:p>
        </w:tc>
        <w:tc>
          <w:tcPr>
            <w:tcW w:w="6004" w:type="dxa"/>
            <w:gridSpan w:val="2"/>
          </w:tcPr>
          <w:p w14:paraId="6DCA7DA8" w14:textId="77777777" w:rsidR="006A183D" w:rsidRPr="009D0BFA" w:rsidRDefault="006A183D" w:rsidP="007A0AEC">
            <w:pPr>
              <w:jc w:val="both"/>
              <w:rPr>
                <w:rFonts w:ascii="Arial" w:hAnsi="Arial" w:cs="Arial"/>
                <w:sz w:val="24"/>
                <w:szCs w:val="24"/>
                <w:lang w:val="tr-TR"/>
              </w:rPr>
            </w:pPr>
            <w:r w:rsidRPr="009D0BFA">
              <w:rPr>
                <w:rFonts w:ascii="Arial" w:hAnsi="Arial" w:cs="Arial"/>
                <w:sz w:val="24"/>
                <w:szCs w:val="24"/>
                <w:lang w:val="tr-TR"/>
              </w:rPr>
              <w:t xml:space="preserve">Bu Yasanın (3)’üncü maddesinde belirtilen amaçları yerine getirebilmek </w:t>
            </w:r>
            <w:r w:rsidR="007A0AEC" w:rsidRPr="009D0BFA">
              <w:rPr>
                <w:rFonts w:ascii="Arial" w:hAnsi="Arial" w:cs="Arial"/>
                <w:sz w:val="24"/>
                <w:szCs w:val="24"/>
                <w:lang w:val="tr-TR"/>
              </w:rPr>
              <w:t>amacıyla</w:t>
            </w:r>
            <w:r w:rsidR="004D2563" w:rsidRPr="009D0BFA">
              <w:rPr>
                <w:rFonts w:ascii="Arial" w:hAnsi="Arial" w:cs="Arial"/>
                <w:sz w:val="24"/>
                <w:szCs w:val="24"/>
                <w:lang w:val="tr-TR"/>
              </w:rPr>
              <w:t xml:space="preserve"> </w:t>
            </w:r>
            <w:r w:rsidR="00367422" w:rsidRPr="009D0BFA">
              <w:rPr>
                <w:rFonts w:ascii="Arial" w:hAnsi="Arial" w:cs="Arial"/>
                <w:sz w:val="24"/>
                <w:szCs w:val="24"/>
                <w:lang w:val="tr-TR"/>
              </w:rPr>
              <w:t xml:space="preserve">Evkaf ve Vakıflar Yasası </w:t>
            </w:r>
            <w:r w:rsidR="007A0AEC" w:rsidRPr="009D0BFA">
              <w:rPr>
                <w:rFonts w:ascii="Arial" w:hAnsi="Arial" w:cs="Arial"/>
                <w:sz w:val="24"/>
                <w:szCs w:val="24"/>
                <w:lang w:val="tr-TR"/>
              </w:rPr>
              <w:t xml:space="preserve">kapsamında </w:t>
            </w:r>
            <w:r w:rsidR="00367422" w:rsidRPr="009D0BFA">
              <w:rPr>
                <w:rFonts w:ascii="Arial" w:hAnsi="Arial" w:cs="Arial"/>
                <w:sz w:val="24"/>
                <w:szCs w:val="24"/>
                <w:lang w:val="tr-TR"/>
              </w:rPr>
              <w:t>Kıbrıs Türk Polis Güçlendirme Vak</w:t>
            </w:r>
            <w:r w:rsidR="004D3E9B" w:rsidRPr="009D0BFA">
              <w:rPr>
                <w:rFonts w:ascii="Arial" w:hAnsi="Arial" w:cs="Arial"/>
                <w:sz w:val="24"/>
                <w:szCs w:val="24"/>
                <w:lang w:val="tr-TR"/>
              </w:rPr>
              <w:t>f</w:t>
            </w:r>
            <w:r w:rsidR="00367422" w:rsidRPr="009D0BFA">
              <w:rPr>
                <w:rFonts w:ascii="Arial" w:hAnsi="Arial" w:cs="Arial"/>
                <w:sz w:val="24"/>
                <w:szCs w:val="24"/>
                <w:lang w:val="tr-TR"/>
              </w:rPr>
              <w:t xml:space="preserve">ı kurulur. </w:t>
            </w:r>
          </w:p>
        </w:tc>
      </w:tr>
      <w:tr w:rsidR="007A0AEC" w:rsidRPr="009D0BFA" w14:paraId="1E6AFB58" w14:textId="77777777" w:rsidTr="006410EB">
        <w:tc>
          <w:tcPr>
            <w:tcW w:w="1526" w:type="dxa"/>
          </w:tcPr>
          <w:p w14:paraId="15608AB8" w14:textId="77777777" w:rsidR="007A0AEC" w:rsidRPr="009D0BFA" w:rsidRDefault="007A0AEC" w:rsidP="006A183D">
            <w:pPr>
              <w:jc w:val="both"/>
              <w:rPr>
                <w:rFonts w:ascii="Arial" w:hAnsi="Arial" w:cs="Arial"/>
                <w:sz w:val="24"/>
                <w:szCs w:val="24"/>
                <w:lang w:val="tr-TR"/>
              </w:rPr>
            </w:pPr>
          </w:p>
        </w:tc>
        <w:tc>
          <w:tcPr>
            <w:tcW w:w="567" w:type="dxa"/>
            <w:gridSpan w:val="2"/>
          </w:tcPr>
          <w:p w14:paraId="33B67C54" w14:textId="77777777" w:rsidR="007A0AEC" w:rsidRPr="009D0BFA" w:rsidRDefault="007A0AEC" w:rsidP="006A183D">
            <w:pPr>
              <w:jc w:val="both"/>
              <w:rPr>
                <w:rFonts w:ascii="Arial" w:hAnsi="Arial" w:cs="Arial"/>
                <w:sz w:val="24"/>
                <w:szCs w:val="24"/>
                <w:lang w:val="tr-TR"/>
              </w:rPr>
            </w:pPr>
          </w:p>
        </w:tc>
        <w:tc>
          <w:tcPr>
            <w:tcW w:w="567" w:type="dxa"/>
          </w:tcPr>
          <w:p w14:paraId="7ACC60ED" w14:textId="77777777" w:rsidR="007A0AEC" w:rsidRPr="009D0BFA" w:rsidRDefault="007A0AEC" w:rsidP="006A183D">
            <w:pPr>
              <w:jc w:val="both"/>
              <w:rPr>
                <w:rFonts w:ascii="Arial" w:hAnsi="Arial" w:cs="Arial"/>
                <w:sz w:val="24"/>
                <w:szCs w:val="24"/>
                <w:lang w:val="tr-TR"/>
              </w:rPr>
            </w:pPr>
            <w:r w:rsidRPr="009D0BFA">
              <w:rPr>
                <w:rFonts w:ascii="Arial" w:hAnsi="Arial" w:cs="Arial"/>
                <w:sz w:val="24"/>
                <w:szCs w:val="24"/>
                <w:lang w:val="tr-TR"/>
              </w:rPr>
              <w:t>(2)</w:t>
            </w:r>
          </w:p>
        </w:tc>
        <w:tc>
          <w:tcPr>
            <w:tcW w:w="6004" w:type="dxa"/>
            <w:gridSpan w:val="2"/>
          </w:tcPr>
          <w:p w14:paraId="0DAF7011" w14:textId="77777777" w:rsidR="007A0AEC" w:rsidRPr="009D0BFA" w:rsidRDefault="007A0AEC" w:rsidP="007A0AEC">
            <w:pPr>
              <w:jc w:val="both"/>
              <w:rPr>
                <w:rFonts w:ascii="Arial" w:hAnsi="Arial" w:cs="Arial"/>
                <w:sz w:val="24"/>
                <w:szCs w:val="24"/>
                <w:lang w:val="tr-TR"/>
              </w:rPr>
            </w:pPr>
            <w:r w:rsidRPr="009D0BFA">
              <w:rPr>
                <w:rFonts w:ascii="Arial" w:hAnsi="Arial" w:cs="Arial"/>
                <w:sz w:val="24"/>
                <w:szCs w:val="24"/>
                <w:lang w:val="tr-TR"/>
              </w:rPr>
              <w:t xml:space="preserve">Vakfın mütevelli heyetinin nitelik ve sayıları, görev süreleri veya görevden ayrılmaları ve yeni mütevelli heyeti atama yöntemi vakıf senedinde düzenlenir. </w:t>
            </w:r>
          </w:p>
        </w:tc>
      </w:tr>
      <w:tr w:rsidR="006A183D" w:rsidRPr="009D0BFA" w14:paraId="772D3C03" w14:textId="77777777" w:rsidTr="006410EB">
        <w:tc>
          <w:tcPr>
            <w:tcW w:w="1526" w:type="dxa"/>
          </w:tcPr>
          <w:p w14:paraId="0939172B" w14:textId="77777777" w:rsidR="006A183D" w:rsidRPr="009D0BFA" w:rsidRDefault="006A183D" w:rsidP="006A183D">
            <w:pPr>
              <w:jc w:val="both"/>
              <w:rPr>
                <w:rFonts w:ascii="Arial" w:hAnsi="Arial" w:cs="Arial"/>
                <w:sz w:val="24"/>
                <w:szCs w:val="24"/>
                <w:lang w:val="tr-TR"/>
              </w:rPr>
            </w:pPr>
          </w:p>
        </w:tc>
        <w:tc>
          <w:tcPr>
            <w:tcW w:w="567" w:type="dxa"/>
            <w:gridSpan w:val="2"/>
          </w:tcPr>
          <w:p w14:paraId="6E3A88F0" w14:textId="77777777" w:rsidR="006A183D" w:rsidRPr="009D0BFA" w:rsidRDefault="006A183D" w:rsidP="006A183D">
            <w:pPr>
              <w:jc w:val="both"/>
              <w:rPr>
                <w:rFonts w:ascii="Arial" w:hAnsi="Arial" w:cs="Arial"/>
                <w:sz w:val="24"/>
                <w:szCs w:val="24"/>
                <w:lang w:val="tr-TR"/>
              </w:rPr>
            </w:pPr>
          </w:p>
        </w:tc>
        <w:tc>
          <w:tcPr>
            <w:tcW w:w="567" w:type="dxa"/>
          </w:tcPr>
          <w:p w14:paraId="56A4417E" w14:textId="77777777" w:rsidR="006A183D" w:rsidRPr="009D0BFA" w:rsidRDefault="007A0AEC" w:rsidP="006A183D">
            <w:pPr>
              <w:jc w:val="both"/>
              <w:rPr>
                <w:rFonts w:ascii="Arial" w:hAnsi="Arial" w:cs="Arial"/>
                <w:sz w:val="24"/>
                <w:szCs w:val="24"/>
                <w:lang w:val="tr-TR"/>
              </w:rPr>
            </w:pPr>
            <w:r w:rsidRPr="009D0BFA">
              <w:rPr>
                <w:rFonts w:ascii="Arial" w:hAnsi="Arial" w:cs="Arial"/>
                <w:sz w:val="24"/>
                <w:szCs w:val="24"/>
                <w:lang w:val="tr-TR"/>
              </w:rPr>
              <w:t>(3</w:t>
            </w:r>
            <w:r w:rsidR="004D3E9B" w:rsidRPr="009D0BFA">
              <w:rPr>
                <w:rFonts w:ascii="Arial" w:hAnsi="Arial" w:cs="Arial"/>
                <w:sz w:val="24"/>
                <w:szCs w:val="24"/>
                <w:lang w:val="tr-TR"/>
              </w:rPr>
              <w:t>)</w:t>
            </w:r>
          </w:p>
        </w:tc>
        <w:tc>
          <w:tcPr>
            <w:tcW w:w="6004" w:type="dxa"/>
            <w:gridSpan w:val="2"/>
          </w:tcPr>
          <w:p w14:paraId="76716499" w14:textId="77777777" w:rsidR="006A183D" w:rsidRPr="009D0BFA" w:rsidRDefault="00370691" w:rsidP="00763AC1">
            <w:pPr>
              <w:jc w:val="both"/>
              <w:rPr>
                <w:rFonts w:ascii="Arial" w:hAnsi="Arial" w:cs="Arial"/>
                <w:sz w:val="24"/>
                <w:szCs w:val="24"/>
                <w:lang w:val="tr-TR"/>
              </w:rPr>
            </w:pPr>
            <w:r w:rsidRPr="009D0BFA">
              <w:rPr>
                <w:rFonts w:ascii="Arial" w:hAnsi="Arial" w:cs="Arial"/>
                <w:sz w:val="24"/>
                <w:szCs w:val="24"/>
                <w:lang w:val="tr-TR"/>
              </w:rPr>
              <w:t>Bu Yasa amaçları bakı</w:t>
            </w:r>
            <w:r w:rsidR="007A0AEC" w:rsidRPr="009D0BFA">
              <w:rPr>
                <w:rFonts w:ascii="Arial" w:hAnsi="Arial" w:cs="Arial"/>
                <w:sz w:val="24"/>
                <w:szCs w:val="24"/>
                <w:lang w:val="tr-TR"/>
              </w:rPr>
              <w:t>ndan kurulan Kıbrıs Türk Polis Güçlendirme Vakfı, Hayır Kurumları Yasası kapsamında Bakanlar Kurulu tarafından Hayır Kurumu olarak ilan edilir.</w:t>
            </w:r>
          </w:p>
        </w:tc>
      </w:tr>
      <w:tr w:rsidR="004D3E9B" w:rsidRPr="009D0BFA" w14:paraId="77FB573A" w14:textId="77777777" w:rsidTr="006410EB">
        <w:tc>
          <w:tcPr>
            <w:tcW w:w="1526" w:type="dxa"/>
          </w:tcPr>
          <w:p w14:paraId="1D6437CD" w14:textId="77777777" w:rsidR="004D3E9B" w:rsidRPr="009D0BFA" w:rsidRDefault="004D3E9B" w:rsidP="006A183D">
            <w:pPr>
              <w:jc w:val="both"/>
              <w:rPr>
                <w:rFonts w:ascii="Arial" w:hAnsi="Arial" w:cs="Arial"/>
                <w:sz w:val="24"/>
                <w:szCs w:val="24"/>
                <w:lang w:val="tr-TR"/>
              </w:rPr>
            </w:pPr>
          </w:p>
        </w:tc>
        <w:tc>
          <w:tcPr>
            <w:tcW w:w="567" w:type="dxa"/>
            <w:gridSpan w:val="2"/>
          </w:tcPr>
          <w:p w14:paraId="28BD7EED" w14:textId="77777777" w:rsidR="004D3E9B" w:rsidRPr="009D0BFA" w:rsidRDefault="004D3E9B" w:rsidP="006A183D">
            <w:pPr>
              <w:jc w:val="both"/>
              <w:rPr>
                <w:rFonts w:ascii="Arial" w:hAnsi="Arial" w:cs="Arial"/>
                <w:sz w:val="24"/>
                <w:szCs w:val="24"/>
                <w:lang w:val="tr-TR"/>
              </w:rPr>
            </w:pPr>
          </w:p>
        </w:tc>
        <w:tc>
          <w:tcPr>
            <w:tcW w:w="567" w:type="dxa"/>
          </w:tcPr>
          <w:p w14:paraId="08BB2092" w14:textId="77777777" w:rsidR="004D3E9B" w:rsidRPr="009D0BFA" w:rsidRDefault="007A0AEC" w:rsidP="006A183D">
            <w:pPr>
              <w:jc w:val="both"/>
              <w:rPr>
                <w:rFonts w:ascii="Arial" w:hAnsi="Arial" w:cs="Arial"/>
                <w:sz w:val="24"/>
                <w:szCs w:val="24"/>
                <w:lang w:val="tr-TR"/>
              </w:rPr>
            </w:pPr>
            <w:r w:rsidRPr="009D0BFA">
              <w:rPr>
                <w:rFonts w:ascii="Arial" w:hAnsi="Arial" w:cs="Arial"/>
                <w:sz w:val="24"/>
                <w:szCs w:val="24"/>
                <w:lang w:val="tr-TR"/>
              </w:rPr>
              <w:t>(4</w:t>
            </w:r>
            <w:r w:rsidR="004D3E9B" w:rsidRPr="009D0BFA">
              <w:rPr>
                <w:rFonts w:ascii="Arial" w:hAnsi="Arial" w:cs="Arial"/>
                <w:sz w:val="24"/>
                <w:szCs w:val="24"/>
                <w:lang w:val="tr-TR"/>
              </w:rPr>
              <w:t>)</w:t>
            </w:r>
          </w:p>
        </w:tc>
        <w:tc>
          <w:tcPr>
            <w:tcW w:w="6004" w:type="dxa"/>
            <w:gridSpan w:val="2"/>
          </w:tcPr>
          <w:p w14:paraId="0DDD25AF" w14:textId="77777777" w:rsidR="004D3E9B" w:rsidRPr="009D0BFA" w:rsidRDefault="004D3E9B" w:rsidP="007A0AEC">
            <w:pPr>
              <w:jc w:val="both"/>
              <w:rPr>
                <w:rFonts w:ascii="Arial" w:hAnsi="Arial" w:cs="Arial"/>
                <w:sz w:val="24"/>
                <w:szCs w:val="24"/>
                <w:lang w:val="tr-TR"/>
              </w:rPr>
            </w:pPr>
            <w:r w:rsidRPr="009D0BFA">
              <w:rPr>
                <w:rFonts w:ascii="Arial" w:hAnsi="Arial" w:cs="Arial"/>
                <w:sz w:val="24"/>
                <w:szCs w:val="24"/>
                <w:lang w:val="tr-TR"/>
              </w:rPr>
              <w:t>Bunun üzerine,  kurumun</w:t>
            </w:r>
            <w:r w:rsidR="00763AC1" w:rsidRPr="009D0BFA">
              <w:rPr>
                <w:rFonts w:ascii="Arial" w:hAnsi="Arial" w:cs="Arial"/>
                <w:sz w:val="24"/>
                <w:szCs w:val="24"/>
                <w:lang w:val="tr-TR"/>
              </w:rPr>
              <w:t xml:space="preserve"> müteveli heyeti,</w:t>
            </w:r>
            <w:r w:rsidRPr="009D0BFA">
              <w:rPr>
                <w:rFonts w:ascii="Arial" w:hAnsi="Arial" w:cs="Arial"/>
                <w:sz w:val="24"/>
                <w:szCs w:val="24"/>
                <w:lang w:val="tr-TR"/>
              </w:rPr>
              <w:t xml:space="preserve"> kayıt belgesinde tanımlanan </w:t>
            </w:r>
            <w:r w:rsidR="007A0AEC" w:rsidRPr="009D0BFA">
              <w:rPr>
                <w:rFonts w:ascii="Arial" w:hAnsi="Arial" w:cs="Arial"/>
                <w:sz w:val="24"/>
                <w:szCs w:val="24"/>
                <w:lang w:val="tr-TR"/>
              </w:rPr>
              <w:t xml:space="preserve">Kıbrıs Türk Polis Güçlendirme </w:t>
            </w:r>
            <w:r w:rsidR="007A0AEC" w:rsidRPr="009D0BFA">
              <w:rPr>
                <w:rFonts w:ascii="Arial" w:hAnsi="Arial" w:cs="Arial"/>
                <w:sz w:val="24"/>
                <w:szCs w:val="24"/>
                <w:lang w:val="tr-TR"/>
              </w:rPr>
              <w:lastRenderedPageBreak/>
              <w:t xml:space="preserve">Vakfı </w:t>
            </w:r>
            <w:r w:rsidRPr="009D0BFA">
              <w:rPr>
                <w:rFonts w:ascii="Arial" w:hAnsi="Arial" w:cs="Arial"/>
                <w:sz w:val="24"/>
                <w:szCs w:val="24"/>
                <w:lang w:val="tr-TR"/>
              </w:rPr>
              <w:t xml:space="preserve"> altında bir tüzel kişi olurlar ve varlıkları süreklilik kazanır, </w:t>
            </w:r>
          </w:p>
        </w:tc>
      </w:tr>
      <w:tr w:rsidR="006A183D" w:rsidRPr="009D0BFA" w14:paraId="0D1401EE" w14:textId="77777777" w:rsidTr="006410EB">
        <w:tc>
          <w:tcPr>
            <w:tcW w:w="1526" w:type="dxa"/>
          </w:tcPr>
          <w:p w14:paraId="004E562B" w14:textId="77777777" w:rsidR="006A183D" w:rsidRPr="009D0BFA" w:rsidRDefault="006A183D" w:rsidP="006A183D">
            <w:pPr>
              <w:jc w:val="both"/>
              <w:rPr>
                <w:rFonts w:ascii="Arial" w:hAnsi="Arial" w:cs="Arial"/>
                <w:sz w:val="24"/>
                <w:szCs w:val="24"/>
                <w:lang w:val="tr-TR"/>
              </w:rPr>
            </w:pPr>
          </w:p>
        </w:tc>
        <w:tc>
          <w:tcPr>
            <w:tcW w:w="567" w:type="dxa"/>
            <w:gridSpan w:val="2"/>
          </w:tcPr>
          <w:p w14:paraId="584C5A1B" w14:textId="77777777" w:rsidR="006A183D" w:rsidRPr="009D0BFA" w:rsidRDefault="006A183D" w:rsidP="006A183D">
            <w:pPr>
              <w:jc w:val="both"/>
              <w:rPr>
                <w:rFonts w:ascii="Arial" w:hAnsi="Arial" w:cs="Arial"/>
                <w:sz w:val="24"/>
                <w:szCs w:val="24"/>
                <w:lang w:val="tr-TR"/>
              </w:rPr>
            </w:pPr>
          </w:p>
        </w:tc>
        <w:tc>
          <w:tcPr>
            <w:tcW w:w="567" w:type="dxa"/>
          </w:tcPr>
          <w:p w14:paraId="04299747" w14:textId="77777777" w:rsidR="006A183D" w:rsidRPr="009D0BFA" w:rsidRDefault="007A0AEC" w:rsidP="006A183D">
            <w:pPr>
              <w:jc w:val="both"/>
              <w:rPr>
                <w:rFonts w:ascii="Arial" w:hAnsi="Arial" w:cs="Arial"/>
                <w:sz w:val="24"/>
                <w:szCs w:val="24"/>
                <w:lang w:val="tr-TR"/>
              </w:rPr>
            </w:pPr>
            <w:r w:rsidRPr="009D0BFA">
              <w:rPr>
                <w:rFonts w:ascii="Arial" w:hAnsi="Arial" w:cs="Arial"/>
                <w:sz w:val="24"/>
                <w:szCs w:val="24"/>
                <w:lang w:val="tr-TR"/>
              </w:rPr>
              <w:t>(5</w:t>
            </w:r>
            <w:r w:rsidR="00763AC1" w:rsidRPr="009D0BFA">
              <w:rPr>
                <w:rFonts w:ascii="Arial" w:hAnsi="Arial" w:cs="Arial"/>
                <w:sz w:val="24"/>
                <w:szCs w:val="24"/>
                <w:lang w:val="tr-TR"/>
              </w:rPr>
              <w:t>)</w:t>
            </w:r>
          </w:p>
        </w:tc>
        <w:tc>
          <w:tcPr>
            <w:tcW w:w="6004" w:type="dxa"/>
            <w:gridSpan w:val="2"/>
          </w:tcPr>
          <w:p w14:paraId="4A9D3C02" w14:textId="77777777" w:rsidR="006A183D" w:rsidRPr="009D0BFA" w:rsidRDefault="00763AC1" w:rsidP="007A0AEC">
            <w:pPr>
              <w:jc w:val="both"/>
              <w:rPr>
                <w:rFonts w:ascii="Arial" w:hAnsi="Arial" w:cs="Arial"/>
                <w:sz w:val="24"/>
                <w:szCs w:val="24"/>
                <w:lang w:val="tr-TR"/>
              </w:rPr>
            </w:pPr>
            <w:r w:rsidRPr="009D0BFA">
              <w:rPr>
                <w:rFonts w:ascii="Arial" w:hAnsi="Arial" w:cs="Arial"/>
                <w:sz w:val="24"/>
                <w:szCs w:val="24"/>
                <w:lang w:val="tr-TR"/>
              </w:rPr>
              <w:t xml:space="preserve">Biçim bakımından Bakanlar Kurulunca onaylanacak bir mühürleri olur ve tüzel kişi olarak kayıt edildikleri </w:t>
            </w:r>
            <w:r w:rsidR="007A0AEC" w:rsidRPr="009D0BFA">
              <w:rPr>
                <w:rFonts w:ascii="Arial" w:hAnsi="Arial" w:cs="Arial"/>
                <w:sz w:val="24"/>
                <w:szCs w:val="24"/>
                <w:lang w:val="tr-TR"/>
              </w:rPr>
              <w:t xml:space="preserve">Kıbrıs Türk Polis Güçlendirme Vakfı </w:t>
            </w:r>
            <w:r w:rsidRPr="009D0BFA">
              <w:rPr>
                <w:rFonts w:ascii="Arial" w:hAnsi="Arial" w:cs="Arial"/>
                <w:sz w:val="24"/>
                <w:szCs w:val="24"/>
                <w:lang w:val="tr-TR"/>
              </w:rPr>
              <w:t xml:space="preserve">altında dava edebilirler veya dava edilebilirler. </w:t>
            </w:r>
          </w:p>
        </w:tc>
      </w:tr>
      <w:tr w:rsidR="00763AC1" w:rsidRPr="009D0BFA" w14:paraId="486A74EF" w14:textId="77777777" w:rsidTr="006410EB">
        <w:tc>
          <w:tcPr>
            <w:tcW w:w="1526" w:type="dxa"/>
          </w:tcPr>
          <w:p w14:paraId="539ABBD6" w14:textId="77777777" w:rsidR="00763AC1" w:rsidRPr="009D0BFA" w:rsidRDefault="00763AC1" w:rsidP="006A183D">
            <w:pPr>
              <w:jc w:val="both"/>
              <w:rPr>
                <w:rFonts w:ascii="Arial" w:hAnsi="Arial" w:cs="Arial"/>
                <w:sz w:val="24"/>
                <w:szCs w:val="24"/>
                <w:lang w:val="tr-TR"/>
              </w:rPr>
            </w:pPr>
          </w:p>
        </w:tc>
        <w:tc>
          <w:tcPr>
            <w:tcW w:w="567" w:type="dxa"/>
            <w:gridSpan w:val="2"/>
          </w:tcPr>
          <w:p w14:paraId="7224D94E" w14:textId="77777777" w:rsidR="00763AC1" w:rsidRPr="009D0BFA" w:rsidRDefault="00763AC1" w:rsidP="006A183D">
            <w:pPr>
              <w:jc w:val="both"/>
              <w:rPr>
                <w:rFonts w:ascii="Arial" w:hAnsi="Arial" w:cs="Arial"/>
                <w:sz w:val="24"/>
                <w:szCs w:val="24"/>
                <w:lang w:val="tr-TR"/>
              </w:rPr>
            </w:pPr>
          </w:p>
        </w:tc>
        <w:tc>
          <w:tcPr>
            <w:tcW w:w="567" w:type="dxa"/>
          </w:tcPr>
          <w:p w14:paraId="0AB17A01" w14:textId="77777777" w:rsidR="00763AC1" w:rsidRPr="009D0BFA" w:rsidRDefault="007A0AEC" w:rsidP="006A183D">
            <w:pPr>
              <w:jc w:val="both"/>
              <w:rPr>
                <w:rFonts w:ascii="Arial" w:hAnsi="Arial" w:cs="Arial"/>
                <w:sz w:val="24"/>
                <w:szCs w:val="24"/>
                <w:lang w:val="tr-TR"/>
              </w:rPr>
            </w:pPr>
            <w:r w:rsidRPr="009D0BFA">
              <w:rPr>
                <w:rFonts w:ascii="Arial" w:hAnsi="Arial" w:cs="Arial"/>
                <w:sz w:val="24"/>
                <w:szCs w:val="24"/>
                <w:lang w:val="tr-TR"/>
              </w:rPr>
              <w:t>(6)</w:t>
            </w:r>
          </w:p>
        </w:tc>
        <w:tc>
          <w:tcPr>
            <w:tcW w:w="6004" w:type="dxa"/>
            <w:gridSpan w:val="2"/>
          </w:tcPr>
          <w:p w14:paraId="55A224CB" w14:textId="77777777" w:rsidR="00763AC1" w:rsidRPr="009D0BFA" w:rsidRDefault="00763AC1" w:rsidP="00763AC1">
            <w:pPr>
              <w:jc w:val="both"/>
              <w:rPr>
                <w:rFonts w:ascii="Arial" w:hAnsi="Arial" w:cs="Arial"/>
                <w:sz w:val="24"/>
                <w:szCs w:val="24"/>
                <w:lang w:val="tr-TR"/>
              </w:rPr>
            </w:pPr>
            <w:r w:rsidRPr="009D0BFA">
              <w:rPr>
                <w:rFonts w:ascii="Arial" w:hAnsi="Arial" w:cs="Arial"/>
                <w:sz w:val="24"/>
                <w:szCs w:val="24"/>
                <w:lang w:val="tr-TR"/>
              </w:rPr>
              <w:t>Bu Yasanın 3’üncü maddesindeki amaçları doğrultusunda herhangi bir taşınır veya taşınmaz malı mülkiyetlerinde bulundurma, elde etme, devretme, devir yoluyla intikal ettirme veya intikal yoluyla d</w:t>
            </w:r>
            <w:r w:rsidR="00EA10EC" w:rsidRPr="009D0BFA">
              <w:rPr>
                <w:rFonts w:ascii="Arial" w:hAnsi="Arial" w:cs="Arial"/>
                <w:sz w:val="24"/>
                <w:szCs w:val="24"/>
                <w:lang w:val="tr-TR"/>
              </w:rPr>
              <w:t>evretme yetkisine sahip olur.</w:t>
            </w:r>
          </w:p>
        </w:tc>
      </w:tr>
      <w:tr w:rsidR="006A183D" w:rsidRPr="009D0BFA" w14:paraId="355C71B9" w14:textId="77777777" w:rsidTr="006410EB">
        <w:tc>
          <w:tcPr>
            <w:tcW w:w="1526" w:type="dxa"/>
          </w:tcPr>
          <w:p w14:paraId="3714D1F6" w14:textId="77777777" w:rsidR="006A183D" w:rsidRPr="009D0BFA" w:rsidRDefault="006A183D" w:rsidP="006A183D">
            <w:pPr>
              <w:jc w:val="both"/>
              <w:rPr>
                <w:rFonts w:ascii="Arial" w:hAnsi="Arial" w:cs="Arial"/>
                <w:sz w:val="24"/>
                <w:szCs w:val="24"/>
                <w:lang w:val="tr-TR"/>
              </w:rPr>
            </w:pPr>
          </w:p>
        </w:tc>
        <w:tc>
          <w:tcPr>
            <w:tcW w:w="567" w:type="dxa"/>
            <w:gridSpan w:val="2"/>
          </w:tcPr>
          <w:p w14:paraId="34C79BBE" w14:textId="77777777" w:rsidR="006A183D" w:rsidRPr="009D0BFA" w:rsidRDefault="006A183D" w:rsidP="006A183D">
            <w:pPr>
              <w:jc w:val="both"/>
              <w:rPr>
                <w:rFonts w:ascii="Arial" w:hAnsi="Arial" w:cs="Arial"/>
                <w:sz w:val="24"/>
                <w:szCs w:val="24"/>
                <w:lang w:val="tr-TR"/>
              </w:rPr>
            </w:pPr>
          </w:p>
        </w:tc>
        <w:tc>
          <w:tcPr>
            <w:tcW w:w="567" w:type="dxa"/>
          </w:tcPr>
          <w:p w14:paraId="68AE858A" w14:textId="77777777" w:rsidR="006A183D" w:rsidRPr="009D0BFA" w:rsidRDefault="006A183D" w:rsidP="006A183D">
            <w:pPr>
              <w:jc w:val="both"/>
              <w:rPr>
                <w:rFonts w:ascii="Arial" w:hAnsi="Arial" w:cs="Arial"/>
                <w:sz w:val="24"/>
                <w:szCs w:val="24"/>
                <w:lang w:val="tr-TR"/>
              </w:rPr>
            </w:pPr>
          </w:p>
        </w:tc>
        <w:tc>
          <w:tcPr>
            <w:tcW w:w="6004" w:type="dxa"/>
            <w:gridSpan w:val="2"/>
          </w:tcPr>
          <w:p w14:paraId="0A45DDD9" w14:textId="77777777" w:rsidR="006A183D" w:rsidRPr="009D0BFA" w:rsidRDefault="006A183D" w:rsidP="006A183D">
            <w:pPr>
              <w:jc w:val="both"/>
              <w:rPr>
                <w:rFonts w:ascii="Arial" w:hAnsi="Arial" w:cs="Arial"/>
                <w:sz w:val="24"/>
                <w:szCs w:val="24"/>
                <w:lang w:val="tr-TR"/>
              </w:rPr>
            </w:pPr>
          </w:p>
        </w:tc>
      </w:tr>
      <w:tr w:rsidR="006A183D" w:rsidRPr="009D0BFA" w14:paraId="5291529A" w14:textId="77777777" w:rsidTr="006410EB">
        <w:tc>
          <w:tcPr>
            <w:tcW w:w="1526" w:type="dxa"/>
          </w:tcPr>
          <w:p w14:paraId="3683A046"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Vergi muafiyeti</w:t>
            </w:r>
          </w:p>
        </w:tc>
        <w:tc>
          <w:tcPr>
            <w:tcW w:w="567" w:type="dxa"/>
            <w:gridSpan w:val="2"/>
          </w:tcPr>
          <w:p w14:paraId="72A85DA4" w14:textId="77777777" w:rsidR="006A183D" w:rsidRPr="009D0BFA" w:rsidRDefault="00A437E8" w:rsidP="006A183D">
            <w:pPr>
              <w:jc w:val="both"/>
              <w:rPr>
                <w:rFonts w:ascii="Arial" w:hAnsi="Arial" w:cs="Arial"/>
                <w:sz w:val="24"/>
                <w:szCs w:val="24"/>
                <w:lang w:val="tr-TR"/>
              </w:rPr>
            </w:pPr>
            <w:r w:rsidRPr="009D0BFA">
              <w:rPr>
                <w:rFonts w:ascii="Arial" w:hAnsi="Arial" w:cs="Arial"/>
                <w:sz w:val="24"/>
                <w:szCs w:val="24"/>
                <w:lang w:val="tr-TR"/>
              </w:rPr>
              <w:t>6</w:t>
            </w:r>
            <w:r w:rsidR="006A183D" w:rsidRPr="009D0BFA">
              <w:rPr>
                <w:rFonts w:ascii="Arial" w:hAnsi="Arial" w:cs="Arial"/>
                <w:sz w:val="24"/>
                <w:szCs w:val="24"/>
                <w:lang w:val="tr-TR"/>
              </w:rPr>
              <w:t xml:space="preserve">. </w:t>
            </w:r>
          </w:p>
        </w:tc>
        <w:tc>
          <w:tcPr>
            <w:tcW w:w="567" w:type="dxa"/>
          </w:tcPr>
          <w:p w14:paraId="401D4FF8"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(1)</w:t>
            </w:r>
          </w:p>
        </w:tc>
        <w:tc>
          <w:tcPr>
            <w:tcW w:w="6004" w:type="dxa"/>
            <w:gridSpan w:val="2"/>
          </w:tcPr>
          <w:p w14:paraId="3F91AC71"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Kurum gelirleri vergilendirmeye tabi değildir.</w:t>
            </w:r>
          </w:p>
        </w:tc>
      </w:tr>
      <w:tr w:rsidR="006A183D" w:rsidRPr="009D0BFA" w14:paraId="46DF8301" w14:textId="77777777" w:rsidTr="006410EB">
        <w:tc>
          <w:tcPr>
            <w:tcW w:w="1526" w:type="dxa"/>
          </w:tcPr>
          <w:p w14:paraId="2C1AB8D6" w14:textId="77777777" w:rsidR="006A183D" w:rsidRPr="009D0BFA" w:rsidRDefault="006A183D" w:rsidP="006A183D">
            <w:pPr>
              <w:jc w:val="both"/>
              <w:rPr>
                <w:rFonts w:ascii="Arial" w:hAnsi="Arial" w:cs="Arial"/>
                <w:sz w:val="24"/>
                <w:szCs w:val="24"/>
                <w:lang w:val="tr-TR"/>
              </w:rPr>
            </w:pPr>
          </w:p>
          <w:p w14:paraId="1831A9E2" w14:textId="77777777" w:rsidR="006A183D" w:rsidRPr="009D0BFA" w:rsidRDefault="006A183D" w:rsidP="006A183D">
            <w:pPr>
              <w:rPr>
                <w:rFonts w:ascii="Arial" w:hAnsi="Arial" w:cs="Arial"/>
                <w:sz w:val="24"/>
                <w:szCs w:val="24"/>
                <w:lang w:val="tr-TR"/>
              </w:rPr>
            </w:pPr>
          </w:p>
          <w:p w14:paraId="444F0929" w14:textId="77777777" w:rsidR="006A183D" w:rsidRPr="009D0BFA" w:rsidRDefault="006A183D" w:rsidP="006A183D">
            <w:pPr>
              <w:rPr>
                <w:rFonts w:ascii="Arial" w:hAnsi="Arial" w:cs="Arial"/>
                <w:sz w:val="24"/>
                <w:szCs w:val="24"/>
                <w:lang w:val="tr-TR"/>
              </w:rPr>
            </w:pPr>
          </w:p>
          <w:p w14:paraId="271F3D5E" w14:textId="77777777" w:rsidR="006A183D" w:rsidRPr="009D0BFA" w:rsidRDefault="006A183D" w:rsidP="006A183D">
            <w:pPr>
              <w:rPr>
                <w:rFonts w:ascii="Arial" w:hAnsi="Arial" w:cs="Arial"/>
                <w:sz w:val="24"/>
                <w:szCs w:val="24"/>
                <w:lang w:val="tr-TR"/>
              </w:rPr>
            </w:pPr>
          </w:p>
          <w:p w14:paraId="7481FFF5" w14:textId="77777777" w:rsidR="006A183D" w:rsidRPr="009D0BFA" w:rsidRDefault="006A183D" w:rsidP="006A183D">
            <w:pPr>
              <w:jc w:val="center"/>
              <w:rPr>
                <w:rFonts w:ascii="Arial" w:hAnsi="Arial" w:cs="Arial"/>
                <w:sz w:val="24"/>
                <w:szCs w:val="24"/>
                <w:lang w:val="tr-TR"/>
              </w:rPr>
            </w:pPr>
          </w:p>
        </w:tc>
        <w:tc>
          <w:tcPr>
            <w:tcW w:w="567" w:type="dxa"/>
            <w:gridSpan w:val="2"/>
          </w:tcPr>
          <w:p w14:paraId="3A455EC7" w14:textId="77777777" w:rsidR="006A183D" w:rsidRPr="009D0BFA" w:rsidRDefault="006A183D" w:rsidP="006A183D">
            <w:pPr>
              <w:jc w:val="both"/>
              <w:rPr>
                <w:rFonts w:ascii="Arial" w:hAnsi="Arial" w:cs="Arial"/>
                <w:sz w:val="24"/>
                <w:szCs w:val="24"/>
                <w:lang w:val="tr-TR"/>
              </w:rPr>
            </w:pPr>
          </w:p>
        </w:tc>
        <w:tc>
          <w:tcPr>
            <w:tcW w:w="567" w:type="dxa"/>
          </w:tcPr>
          <w:p w14:paraId="1251CD0A"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(2)</w:t>
            </w:r>
          </w:p>
        </w:tc>
        <w:tc>
          <w:tcPr>
            <w:tcW w:w="6004" w:type="dxa"/>
            <w:gridSpan w:val="2"/>
          </w:tcPr>
          <w:p w14:paraId="6733BCD1" w14:textId="77777777" w:rsidR="006A183D" w:rsidRPr="009D0BFA" w:rsidRDefault="006A183D" w:rsidP="00167D97">
            <w:pPr>
              <w:jc w:val="both"/>
              <w:rPr>
                <w:rFonts w:ascii="Arial" w:hAnsi="Arial" w:cs="Arial"/>
                <w:sz w:val="24"/>
                <w:szCs w:val="24"/>
                <w:lang w:val="tr-TR"/>
              </w:rPr>
            </w:pPr>
            <w:r w:rsidRPr="009D0BFA">
              <w:rPr>
                <w:rFonts w:ascii="Arial" w:hAnsi="Arial" w:cs="Arial"/>
                <w:sz w:val="24"/>
                <w:szCs w:val="24"/>
                <w:lang w:val="tr-TR"/>
              </w:rPr>
              <w:t xml:space="preserve">Doğrudan doğruya Kurum adına veya yatırımları için amaçlarına uygun olarak ithali yapılan teknik ve teknolojik teçhizat, araç-gereç, motorlu araç ve diğer her türlü mal, gümrük vergisinden muaftır. Bu muafiyet her türlü malın elden çıkarılması amacıyla </w:t>
            </w:r>
            <w:r w:rsidR="00167D97" w:rsidRPr="009D0BFA">
              <w:rPr>
                <w:rFonts w:ascii="Arial" w:hAnsi="Arial" w:cs="Arial"/>
                <w:sz w:val="24"/>
                <w:szCs w:val="24"/>
                <w:lang w:val="tr-TR"/>
              </w:rPr>
              <w:t xml:space="preserve">devretme, devir yoluyla intikal ettirme veya intikal yoluyla devretme </w:t>
            </w:r>
            <w:r w:rsidRPr="009D0BFA">
              <w:rPr>
                <w:rFonts w:ascii="Arial" w:hAnsi="Arial" w:cs="Arial"/>
                <w:sz w:val="24"/>
                <w:szCs w:val="24"/>
                <w:lang w:val="tr-TR"/>
              </w:rPr>
              <w:t xml:space="preserve">işleminde de geçerlidir. </w:t>
            </w:r>
          </w:p>
        </w:tc>
      </w:tr>
      <w:tr w:rsidR="006A183D" w:rsidRPr="009D0BFA" w14:paraId="2D54F96D" w14:textId="77777777" w:rsidTr="006410EB">
        <w:tc>
          <w:tcPr>
            <w:tcW w:w="1526" w:type="dxa"/>
          </w:tcPr>
          <w:p w14:paraId="07B1987B" w14:textId="77777777" w:rsidR="006A183D" w:rsidRPr="009D0BFA" w:rsidRDefault="006A183D" w:rsidP="006A183D">
            <w:pPr>
              <w:jc w:val="both"/>
              <w:rPr>
                <w:rFonts w:ascii="Arial" w:hAnsi="Arial" w:cs="Arial"/>
                <w:sz w:val="24"/>
                <w:szCs w:val="24"/>
                <w:lang w:val="tr-TR"/>
              </w:rPr>
            </w:pPr>
          </w:p>
        </w:tc>
        <w:tc>
          <w:tcPr>
            <w:tcW w:w="567" w:type="dxa"/>
            <w:gridSpan w:val="2"/>
          </w:tcPr>
          <w:p w14:paraId="4333555D" w14:textId="77777777" w:rsidR="006A183D" w:rsidRPr="009D0BFA" w:rsidRDefault="006A183D" w:rsidP="006A183D">
            <w:pPr>
              <w:jc w:val="both"/>
              <w:rPr>
                <w:rFonts w:ascii="Arial" w:hAnsi="Arial" w:cs="Arial"/>
                <w:sz w:val="24"/>
                <w:szCs w:val="24"/>
                <w:lang w:val="tr-TR"/>
              </w:rPr>
            </w:pPr>
          </w:p>
        </w:tc>
        <w:tc>
          <w:tcPr>
            <w:tcW w:w="567" w:type="dxa"/>
          </w:tcPr>
          <w:p w14:paraId="235EB0D8"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(3)</w:t>
            </w:r>
          </w:p>
        </w:tc>
        <w:tc>
          <w:tcPr>
            <w:tcW w:w="6004" w:type="dxa"/>
            <w:gridSpan w:val="2"/>
          </w:tcPr>
          <w:p w14:paraId="02B32311" w14:textId="77777777" w:rsidR="006A183D" w:rsidRPr="009D0BFA" w:rsidRDefault="006A183D" w:rsidP="00167D97">
            <w:pPr>
              <w:jc w:val="both"/>
              <w:rPr>
                <w:rFonts w:ascii="Arial" w:hAnsi="Arial" w:cs="Arial"/>
                <w:sz w:val="24"/>
                <w:szCs w:val="24"/>
                <w:lang w:val="tr-TR"/>
              </w:rPr>
            </w:pPr>
            <w:r w:rsidRPr="009D0BFA">
              <w:rPr>
                <w:rFonts w:ascii="Arial" w:hAnsi="Arial" w:cs="Arial"/>
                <w:sz w:val="24"/>
                <w:szCs w:val="24"/>
                <w:lang w:val="tr-TR"/>
              </w:rPr>
              <w:t xml:space="preserve">Kurum, </w:t>
            </w:r>
            <w:r w:rsidR="00167D97" w:rsidRPr="009D0BFA">
              <w:rPr>
                <w:rFonts w:ascii="Arial" w:hAnsi="Arial" w:cs="Arial"/>
                <w:sz w:val="24"/>
                <w:szCs w:val="24"/>
                <w:lang w:val="tr-TR"/>
              </w:rPr>
              <w:t xml:space="preserve">elde etme, devretme, devir yoluyla intikal ettirme veya intikal yoluyla devretme </w:t>
            </w:r>
            <w:r w:rsidRPr="009D0BFA">
              <w:rPr>
                <w:rFonts w:ascii="Arial" w:hAnsi="Arial" w:cs="Arial"/>
                <w:sz w:val="24"/>
                <w:szCs w:val="24"/>
                <w:lang w:val="tr-TR"/>
              </w:rPr>
              <w:t>yöntem</w:t>
            </w:r>
            <w:r w:rsidR="00167D97" w:rsidRPr="009D0BFA">
              <w:rPr>
                <w:rFonts w:ascii="Arial" w:hAnsi="Arial" w:cs="Arial"/>
                <w:sz w:val="24"/>
                <w:szCs w:val="24"/>
                <w:lang w:val="tr-TR"/>
              </w:rPr>
              <w:t>iyl</w:t>
            </w:r>
            <w:r w:rsidRPr="009D0BFA">
              <w:rPr>
                <w:rFonts w:ascii="Arial" w:hAnsi="Arial" w:cs="Arial"/>
                <w:sz w:val="24"/>
                <w:szCs w:val="24"/>
                <w:lang w:val="tr-TR"/>
              </w:rPr>
              <w:t>e elde etmiş olduğu taşınır veya taşımaz malların tescil, kayıt, devir ve benzeri işlemlerinde, ödemesi gereken harçlardan ve vergilerden muaftır. Bunların Po</w:t>
            </w:r>
            <w:r w:rsidR="005559F8" w:rsidRPr="009D0BFA">
              <w:rPr>
                <w:rFonts w:ascii="Arial" w:hAnsi="Arial" w:cs="Arial"/>
                <w:sz w:val="24"/>
                <w:szCs w:val="24"/>
                <w:lang w:val="tr-TR"/>
              </w:rPr>
              <w:t>lis Genel Müdürlüğü’ne intikalin</w:t>
            </w:r>
            <w:r w:rsidRPr="009D0BFA">
              <w:rPr>
                <w:rFonts w:ascii="Arial" w:hAnsi="Arial" w:cs="Arial"/>
                <w:sz w:val="24"/>
                <w:szCs w:val="24"/>
                <w:lang w:val="tr-TR"/>
              </w:rPr>
              <w:t>de</w:t>
            </w:r>
            <w:r w:rsidR="005559F8" w:rsidRPr="009D0BFA">
              <w:rPr>
                <w:rFonts w:ascii="Arial" w:hAnsi="Arial" w:cs="Arial"/>
                <w:sz w:val="24"/>
                <w:szCs w:val="24"/>
                <w:lang w:val="tr-TR"/>
              </w:rPr>
              <w:t xml:space="preserve"> veya elden çıkarılmasında da</w:t>
            </w:r>
            <w:r w:rsidRPr="009D0BFA">
              <w:rPr>
                <w:rFonts w:ascii="Arial" w:hAnsi="Arial" w:cs="Arial"/>
                <w:sz w:val="24"/>
                <w:szCs w:val="24"/>
                <w:lang w:val="tr-TR"/>
              </w:rPr>
              <w:t xml:space="preserve"> aynı muafiyetlere tabidir.</w:t>
            </w:r>
          </w:p>
        </w:tc>
      </w:tr>
      <w:tr w:rsidR="006A183D" w:rsidRPr="009D0BFA" w14:paraId="31F4CB66" w14:textId="77777777" w:rsidTr="006410EB">
        <w:tc>
          <w:tcPr>
            <w:tcW w:w="1526" w:type="dxa"/>
          </w:tcPr>
          <w:p w14:paraId="2FF1918F" w14:textId="77777777" w:rsidR="006A183D" w:rsidRPr="009D0BFA" w:rsidRDefault="006A183D" w:rsidP="006A183D">
            <w:pPr>
              <w:jc w:val="both"/>
              <w:rPr>
                <w:rFonts w:ascii="Arial" w:hAnsi="Arial" w:cs="Arial"/>
                <w:sz w:val="24"/>
                <w:szCs w:val="24"/>
                <w:lang w:val="tr-TR"/>
              </w:rPr>
            </w:pPr>
          </w:p>
        </w:tc>
        <w:tc>
          <w:tcPr>
            <w:tcW w:w="567" w:type="dxa"/>
            <w:gridSpan w:val="2"/>
          </w:tcPr>
          <w:p w14:paraId="6169E5F3" w14:textId="77777777" w:rsidR="006A183D" w:rsidRPr="009D0BFA" w:rsidRDefault="006A183D" w:rsidP="006A183D">
            <w:pPr>
              <w:jc w:val="both"/>
              <w:rPr>
                <w:rFonts w:ascii="Arial" w:hAnsi="Arial" w:cs="Arial"/>
                <w:sz w:val="24"/>
                <w:szCs w:val="24"/>
                <w:lang w:val="tr-TR"/>
              </w:rPr>
            </w:pPr>
          </w:p>
        </w:tc>
        <w:tc>
          <w:tcPr>
            <w:tcW w:w="567" w:type="dxa"/>
          </w:tcPr>
          <w:p w14:paraId="36A794A9"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(4)</w:t>
            </w:r>
          </w:p>
        </w:tc>
        <w:tc>
          <w:tcPr>
            <w:tcW w:w="6004" w:type="dxa"/>
            <w:gridSpan w:val="2"/>
          </w:tcPr>
          <w:p w14:paraId="55FEFB20" w14:textId="77777777" w:rsidR="006A183D" w:rsidRPr="009D0BFA" w:rsidRDefault="006A183D" w:rsidP="006A183D">
            <w:pPr>
              <w:jc w:val="both"/>
              <w:rPr>
                <w:rFonts w:ascii="Arial" w:hAnsi="Arial" w:cs="Arial"/>
                <w:sz w:val="24"/>
                <w:szCs w:val="24"/>
                <w:lang w:val="tr-TR"/>
              </w:rPr>
            </w:pPr>
            <w:r w:rsidRPr="009D0BFA">
              <w:rPr>
                <w:rFonts w:ascii="Arial" w:hAnsi="Arial" w:cs="Arial"/>
                <w:sz w:val="24"/>
                <w:szCs w:val="24"/>
                <w:lang w:val="tr-TR"/>
              </w:rPr>
              <w:t>Gerçek ve tüzel kişilerin Kuruma yapacağı her türlü mali yardımlar Gelir Vergisi Yasası hükümlerine göre yıllık beyanname ile bildirilecek gelirden ve kurumlar kazancından indirilir.</w:t>
            </w:r>
          </w:p>
        </w:tc>
      </w:tr>
      <w:tr w:rsidR="007907E6" w:rsidRPr="009D0BFA" w14:paraId="0260A52E" w14:textId="77777777" w:rsidTr="007907E6">
        <w:tc>
          <w:tcPr>
            <w:tcW w:w="1526" w:type="dxa"/>
          </w:tcPr>
          <w:p w14:paraId="172BDA8E" w14:textId="77777777" w:rsidR="007907E6" w:rsidRPr="009D0BFA" w:rsidRDefault="007907E6" w:rsidP="006A183D">
            <w:pPr>
              <w:jc w:val="both"/>
              <w:rPr>
                <w:rFonts w:ascii="Arial" w:hAnsi="Arial" w:cs="Arial"/>
                <w:sz w:val="24"/>
                <w:szCs w:val="24"/>
                <w:lang w:val="tr-TR"/>
              </w:rPr>
            </w:pPr>
          </w:p>
        </w:tc>
        <w:tc>
          <w:tcPr>
            <w:tcW w:w="567" w:type="dxa"/>
            <w:gridSpan w:val="2"/>
          </w:tcPr>
          <w:p w14:paraId="086C2C8A" w14:textId="77777777" w:rsidR="007907E6" w:rsidRPr="009D0BFA" w:rsidRDefault="007907E6" w:rsidP="006A183D">
            <w:pPr>
              <w:jc w:val="both"/>
              <w:rPr>
                <w:rFonts w:ascii="Arial" w:hAnsi="Arial" w:cs="Arial"/>
                <w:sz w:val="24"/>
                <w:szCs w:val="24"/>
                <w:lang w:val="tr-TR"/>
              </w:rPr>
            </w:pPr>
          </w:p>
        </w:tc>
        <w:tc>
          <w:tcPr>
            <w:tcW w:w="567" w:type="dxa"/>
          </w:tcPr>
          <w:p w14:paraId="38F57164" w14:textId="77777777" w:rsidR="007907E6" w:rsidRPr="009D0BFA" w:rsidRDefault="007907E6" w:rsidP="006A183D">
            <w:pPr>
              <w:jc w:val="both"/>
              <w:rPr>
                <w:rFonts w:ascii="Arial" w:hAnsi="Arial" w:cs="Arial"/>
                <w:sz w:val="24"/>
                <w:szCs w:val="24"/>
                <w:lang w:val="tr-TR"/>
              </w:rPr>
            </w:pPr>
          </w:p>
        </w:tc>
        <w:tc>
          <w:tcPr>
            <w:tcW w:w="884" w:type="dxa"/>
          </w:tcPr>
          <w:p w14:paraId="3B0BD934" w14:textId="77777777" w:rsidR="007907E6" w:rsidRPr="009D0BFA" w:rsidRDefault="007907E6" w:rsidP="006A183D">
            <w:pPr>
              <w:jc w:val="both"/>
              <w:rPr>
                <w:rFonts w:ascii="Arial" w:hAnsi="Arial" w:cs="Arial"/>
                <w:sz w:val="24"/>
                <w:szCs w:val="24"/>
                <w:lang w:val="tr-TR"/>
              </w:rPr>
            </w:pPr>
          </w:p>
        </w:tc>
        <w:tc>
          <w:tcPr>
            <w:tcW w:w="5120" w:type="dxa"/>
          </w:tcPr>
          <w:p w14:paraId="50986B7E" w14:textId="77777777" w:rsidR="007907E6" w:rsidRPr="009D0BFA" w:rsidRDefault="007907E6" w:rsidP="006A183D">
            <w:pPr>
              <w:jc w:val="both"/>
              <w:rPr>
                <w:rFonts w:ascii="Arial" w:hAnsi="Arial" w:cs="Arial"/>
                <w:sz w:val="24"/>
                <w:szCs w:val="24"/>
                <w:lang w:val="tr-TR"/>
              </w:rPr>
            </w:pPr>
          </w:p>
        </w:tc>
      </w:tr>
      <w:tr w:rsidR="004867F8" w:rsidRPr="009D0BFA" w14:paraId="14D03AAC" w14:textId="77777777" w:rsidTr="006410EB">
        <w:tc>
          <w:tcPr>
            <w:tcW w:w="1526" w:type="dxa"/>
          </w:tcPr>
          <w:p w14:paraId="50AD9879" w14:textId="77777777" w:rsidR="004867F8" w:rsidRPr="009D0BFA" w:rsidRDefault="004867F8" w:rsidP="004867F8">
            <w:pPr>
              <w:rPr>
                <w:rFonts w:ascii="Arial" w:hAnsi="Arial" w:cs="Arial"/>
                <w:sz w:val="24"/>
                <w:szCs w:val="24"/>
                <w:lang w:val="tr-TR"/>
              </w:rPr>
            </w:pPr>
            <w:r w:rsidRPr="009D0BFA">
              <w:rPr>
                <w:rFonts w:ascii="Arial" w:hAnsi="Arial" w:cs="Arial"/>
                <w:sz w:val="24"/>
                <w:szCs w:val="24"/>
                <w:lang w:val="tr-TR"/>
              </w:rPr>
              <w:t xml:space="preserve">Polis Örgütü Envanterinde Bulunan Taşınır Malların Satışı ve Elde Edilen Gelirin Kullanılması </w:t>
            </w:r>
          </w:p>
        </w:tc>
        <w:tc>
          <w:tcPr>
            <w:tcW w:w="567" w:type="dxa"/>
            <w:gridSpan w:val="2"/>
          </w:tcPr>
          <w:p w14:paraId="2EBF2DBB" w14:textId="77777777" w:rsidR="004867F8" w:rsidRPr="009D0BFA" w:rsidRDefault="00A437E8" w:rsidP="004867F8">
            <w:pPr>
              <w:jc w:val="both"/>
              <w:rPr>
                <w:rFonts w:ascii="Arial" w:hAnsi="Arial" w:cs="Arial"/>
                <w:sz w:val="24"/>
                <w:szCs w:val="24"/>
                <w:lang w:val="tr-TR"/>
              </w:rPr>
            </w:pPr>
            <w:r w:rsidRPr="009D0BFA">
              <w:rPr>
                <w:rFonts w:ascii="Arial" w:hAnsi="Arial" w:cs="Arial"/>
                <w:sz w:val="24"/>
                <w:szCs w:val="24"/>
                <w:lang w:val="tr-TR"/>
              </w:rPr>
              <w:t>7</w:t>
            </w:r>
            <w:r w:rsidR="004867F8" w:rsidRPr="009D0BFA">
              <w:rPr>
                <w:rFonts w:ascii="Arial" w:hAnsi="Arial" w:cs="Arial"/>
                <w:sz w:val="24"/>
                <w:szCs w:val="24"/>
                <w:lang w:val="tr-TR"/>
              </w:rPr>
              <w:t>.</w:t>
            </w:r>
          </w:p>
        </w:tc>
        <w:tc>
          <w:tcPr>
            <w:tcW w:w="567" w:type="dxa"/>
          </w:tcPr>
          <w:p w14:paraId="774A2C42" w14:textId="77777777" w:rsidR="004867F8" w:rsidRPr="009D0BFA" w:rsidRDefault="004867F8" w:rsidP="004867F8">
            <w:pPr>
              <w:jc w:val="both"/>
              <w:rPr>
                <w:rFonts w:ascii="Arial" w:hAnsi="Arial" w:cs="Arial"/>
                <w:sz w:val="24"/>
                <w:szCs w:val="24"/>
                <w:lang w:val="tr-TR"/>
              </w:rPr>
            </w:pPr>
            <w:r w:rsidRPr="009D0BFA">
              <w:rPr>
                <w:rFonts w:ascii="Arial" w:hAnsi="Arial" w:cs="Arial"/>
                <w:sz w:val="24"/>
                <w:szCs w:val="24"/>
                <w:lang w:val="tr-TR"/>
              </w:rPr>
              <w:t>(1)</w:t>
            </w:r>
          </w:p>
        </w:tc>
        <w:tc>
          <w:tcPr>
            <w:tcW w:w="6004" w:type="dxa"/>
            <w:gridSpan w:val="2"/>
          </w:tcPr>
          <w:p w14:paraId="7390CB32" w14:textId="77777777" w:rsidR="004867F8" w:rsidRPr="009D0BFA" w:rsidRDefault="004867F8" w:rsidP="004867F8">
            <w:pPr>
              <w:jc w:val="both"/>
              <w:rPr>
                <w:rFonts w:ascii="Arial" w:hAnsi="Arial" w:cs="Arial"/>
                <w:sz w:val="24"/>
                <w:szCs w:val="24"/>
                <w:lang w:val="tr-TR"/>
              </w:rPr>
            </w:pPr>
            <w:r w:rsidRPr="009D0BFA">
              <w:rPr>
                <w:rFonts w:ascii="Arial" w:hAnsi="Arial" w:cs="Arial"/>
                <w:sz w:val="24"/>
                <w:szCs w:val="24"/>
                <w:lang w:val="tr-TR"/>
              </w:rPr>
              <w:t>Bu Yasanın yürürlüğe girdiği tarihten önce ve sonra Devlet kanalıyla veya kurum tarafından Polis Örgütüne kazandırılan veya başka bir yöntemle Polis Örgütü envanterinde bulunan her çeşit hurda veya hizmet dışı bırakılmış maddi değeri olan her türlü malzeme, araç, cihaz</w:t>
            </w:r>
            <w:r w:rsidR="00CE0F2E" w:rsidRPr="009D0BFA">
              <w:rPr>
                <w:rFonts w:ascii="Arial" w:hAnsi="Arial" w:cs="Arial"/>
                <w:sz w:val="24"/>
                <w:szCs w:val="24"/>
                <w:lang w:val="tr-TR"/>
              </w:rPr>
              <w:t>, motorlu araç</w:t>
            </w:r>
            <w:r w:rsidRPr="009D0BFA">
              <w:rPr>
                <w:rFonts w:ascii="Arial" w:hAnsi="Arial" w:cs="Arial"/>
                <w:sz w:val="24"/>
                <w:szCs w:val="24"/>
                <w:lang w:val="tr-TR"/>
              </w:rPr>
              <w:t xml:space="preserve"> ve diğer taşınır malın satışından elde edilen gelir bu Yasa amaçları için kullanılmak üzere Kuzey Kıbrıs</w:t>
            </w:r>
            <w:r w:rsidRPr="009D0BFA">
              <w:rPr>
                <w:rFonts w:ascii="Arial" w:hAnsi="Arial" w:cs="Arial"/>
                <w:b/>
                <w:sz w:val="24"/>
                <w:szCs w:val="24"/>
                <w:lang w:val="tr-TR"/>
              </w:rPr>
              <w:t xml:space="preserve"> </w:t>
            </w:r>
            <w:r w:rsidRPr="009D0BFA">
              <w:rPr>
                <w:rFonts w:ascii="Arial" w:hAnsi="Arial" w:cs="Arial"/>
                <w:sz w:val="24"/>
                <w:szCs w:val="24"/>
                <w:lang w:val="tr-TR"/>
              </w:rPr>
              <w:t xml:space="preserve">Türk Cumhuriyeti Merkez Bankasında Kurum adına açılacak bir hesaba yatırılır. </w:t>
            </w:r>
          </w:p>
        </w:tc>
      </w:tr>
      <w:tr w:rsidR="004867F8" w:rsidRPr="009D0BFA" w14:paraId="7B593BC3" w14:textId="77777777" w:rsidTr="006410EB">
        <w:tc>
          <w:tcPr>
            <w:tcW w:w="1526" w:type="dxa"/>
          </w:tcPr>
          <w:p w14:paraId="1367958E" w14:textId="77777777" w:rsidR="004867F8" w:rsidRPr="009D0BFA" w:rsidRDefault="004867F8" w:rsidP="004867F8">
            <w:pPr>
              <w:rPr>
                <w:rFonts w:ascii="Arial" w:hAnsi="Arial" w:cs="Arial"/>
                <w:sz w:val="24"/>
                <w:szCs w:val="24"/>
                <w:lang w:val="tr-TR"/>
              </w:rPr>
            </w:pPr>
          </w:p>
        </w:tc>
        <w:tc>
          <w:tcPr>
            <w:tcW w:w="567" w:type="dxa"/>
            <w:gridSpan w:val="2"/>
          </w:tcPr>
          <w:p w14:paraId="07E11D7D" w14:textId="77777777" w:rsidR="004867F8" w:rsidRPr="009D0BFA" w:rsidRDefault="004867F8" w:rsidP="004867F8">
            <w:pPr>
              <w:jc w:val="both"/>
              <w:rPr>
                <w:rFonts w:ascii="Arial" w:hAnsi="Arial" w:cs="Arial"/>
                <w:sz w:val="24"/>
                <w:szCs w:val="24"/>
                <w:lang w:val="tr-TR"/>
              </w:rPr>
            </w:pPr>
          </w:p>
        </w:tc>
        <w:tc>
          <w:tcPr>
            <w:tcW w:w="567" w:type="dxa"/>
          </w:tcPr>
          <w:p w14:paraId="62350106" w14:textId="77777777" w:rsidR="004867F8" w:rsidRPr="009D0BFA" w:rsidRDefault="004867F8" w:rsidP="004867F8">
            <w:pPr>
              <w:jc w:val="both"/>
              <w:rPr>
                <w:rFonts w:ascii="Arial" w:hAnsi="Arial" w:cs="Arial"/>
                <w:sz w:val="24"/>
                <w:szCs w:val="24"/>
                <w:lang w:val="tr-TR"/>
              </w:rPr>
            </w:pPr>
            <w:r w:rsidRPr="009D0BFA">
              <w:rPr>
                <w:rFonts w:ascii="Arial" w:hAnsi="Arial" w:cs="Arial"/>
                <w:sz w:val="24"/>
                <w:szCs w:val="24"/>
                <w:lang w:val="tr-TR"/>
              </w:rPr>
              <w:t>(2)</w:t>
            </w:r>
          </w:p>
        </w:tc>
        <w:tc>
          <w:tcPr>
            <w:tcW w:w="6004" w:type="dxa"/>
            <w:gridSpan w:val="2"/>
          </w:tcPr>
          <w:p w14:paraId="2675415C" w14:textId="77777777" w:rsidR="004867F8" w:rsidRPr="009D0BFA" w:rsidRDefault="004867F8" w:rsidP="007907E6">
            <w:pPr>
              <w:jc w:val="both"/>
              <w:rPr>
                <w:rFonts w:ascii="Arial" w:hAnsi="Arial" w:cs="Arial"/>
                <w:sz w:val="24"/>
                <w:szCs w:val="24"/>
                <w:lang w:val="tr-TR"/>
              </w:rPr>
            </w:pPr>
            <w:r w:rsidRPr="009D0BFA">
              <w:rPr>
                <w:rFonts w:ascii="Arial" w:hAnsi="Arial" w:cs="Arial"/>
                <w:sz w:val="24"/>
                <w:szCs w:val="24"/>
                <w:lang w:val="tr-TR"/>
              </w:rPr>
              <w:t xml:space="preserve">Yukarıdaki (1)’inci fıkrada belirtilen </w:t>
            </w:r>
            <w:r w:rsidR="003E5DF6" w:rsidRPr="009D0BFA">
              <w:rPr>
                <w:rFonts w:ascii="Arial" w:hAnsi="Arial" w:cs="Arial"/>
                <w:sz w:val="24"/>
                <w:szCs w:val="24"/>
                <w:lang w:val="tr-TR"/>
              </w:rPr>
              <w:t xml:space="preserve">ve elden çıkartılacak olan </w:t>
            </w:r>
            <w:r w:rsidRPr="009D0BFA">
              <w:rPr>
                <w:rFonts w:ascii="Arial" w:hAnsi="Arial" w:cs="Arial"/>
                <w:sz w:val="24"/>
                <w:szCs w:val="24"/>
                <w:lang w:val="tr-TR"/>
              </w:rPr>
              <w:t>her türlü malzeme, araç, cihaz</w:t>
            </w:r>
            <w:r w:rsidR="00CE0F2E" w:rsidRPr="009D0BFA">
              <w:rPr>
                <w:rFonts w:ascii="Arial" w:hAnsi="Arial" w:cs="Arial"/>
                <w:sz w:val="24"/>
                <w:szCs w:val="24"/>
                <w:lang w:val="tr-TR"/>
              </w:rPr>
              <w:t>, motortlu araç</w:t>
            </w:r>
            <w:r w:rsidRPr="009D0BFA">
              <w:rPr>
                <w:rFonts w:ascii="Arial" w:hAnsi="Arial" w:cs="Arial"/>
                <w:sz w:val="24"/>
                <w:szCs w:val="24"/>
                <w:lang w:val="tr-TR"/>
              </w:rPr>
              <w:t xml:space="preserve"> ve diğer taşınır malın</w:t>
            </w:r>
            <w:r w:rsidR="007907E6" w:rsidRPr="009D0BFA">
              <w:rPr>
                <w:rFonts w:ascii="Arial" w:hAnsi="Arial" w:cs="Arial"/>
                <w:sz w:val="24"/>
                <w:szCs w:val="24"/>
                <w:lang w:val="tr-TR"/>
              </w:rPr>
              <w:t xml:space="preserve"> satışı </w:t>
            </w:r>
            <w:r w:rsidR="003E5DF6" w:rsidRPr="009D0BFA">
              <w:rPr>
                <w:rFonts w:ascii="Arial" w:hAnsi="Arial" w:cs="Arial"/>
                <w:sz w:val="24"/>
                <w:szCs w:val="24"/>
                <w:lang w:val="tr-TR"/>
              </w:rPr>
              <w:t xml:space="preserve"> </w:t>
            </w:r>
            <w:r w:rsidR="007907E6" w:rsidRPr="009D0BFA">
              <w:rPr>
                <w:rFonts w:ascii="Arial" w:hAnsi="Arial" w:cs="Arial"/>
                <w:sz w:val="24"/>
                <w:szCs w:val="24"/>
                <w:lang w:val="tr-TR"/>
              </w:rPr>
              <w:t xml:space="preserve">Kurum, Polis Genel Müdürlüğü ve Maliye işlerinden sorumlu Bakanlık tarafından oluşturulacak bir komisyon tarafından gerçekleştirilir. </w:t>
            </w:r>
          </w:p>
        </w:tc>
      </w:tr>
      <w:tr w:rsidR="007907E6" w:rsidRPr="009D0BFA" w14:paraId="595E58CB" w14:textId="77777777" w:rsidTr="006410EB">
        <w:tc>
          <w:tcPr>
            <w:tcW w:w="1526" w:type="dxa"/>
          </w:tcPr>
          <w:p w14:paraId="2956A3C6" w14:textId="77777777" w:rsidR="007907E6" w:rsidRPr="009D0BFA" w:rsidRDefault="007907E6" w:rsidP="004867F8">
            <w:pPr>
              <w:rPr>
                <w:rFonts w:ascii="Arial" w:hAnsi="Arial" w:cs="Arial"/>
                <w:sz w:val="24"/>
                <w:szCs w:val="24"/>
                <w:lang w:val="tr-TR"/>
              </w:rPr>
            </w:pPr>
          </w:p>
        </w:tc>
        <w:tc>
          <w:tcPr>
            <w:tcW w:w="567" w:type="dxa"/>
            <w:gridSpan w:val="2"/>
          </w:tcPr>
          <w:p w14:paraId="7BD5A730" w14:textId="77777777" w:rsidR="007907E6" w:rsidRPr="009D0BFA" w:rsidRDefault="007907E6" w:rsidP="004867F8">
            <w:pPr>
              <w:jc w:val="both"/>
              <w:rPr>
                <w:rFonts w:ascii="Arial" w:hAnsi="Arial" w:cs="Arial"/>
                <w:sz w:val="24"/>
                <w:szCs w:val="24"/>
                <w:lang w:val="tr-TR"/>
              </w:rPr>
            </w:pPr>
          </w:p>
        </w:tc>
        <w:tc>
          <w:tcPr>
            <w:tcW w:w="567" w:type="dxa"/>
          </w:tcPr>
          <w:p w14:paraId="4E7BC87C" w14:textId="77777777" w:rsidR="007907E6" w:rsidRPr="009D0BFA" w:rsidRDefault="007907E6" w:rsidP="004867F8">
            <w:pPr>
              <w:jc w:val="both"/>
              <w:rPr>
                <w:rFonts w:ascii="Arial" w:hAnsi="Arial" w:cs="Arial"/>
                <w:sz w:val="24"/>
                <w:szCs w:val="24"/>
                <w:lang w:val="tr-TR"/>
              </w:rPr>
            </w:pPr>
            <w:r w:rsidRPr="009D0BFA">
              <w:rPr>
                <w:rFonts w:ascii="Arial" w:hAnsi="Arial" w:cs="Arial"/>
                <w:sz w:val="24"/>
                <w:szCs w:val="24"/>
                <w:lang w:val="tr-TR"/>
              </w:rPr>
              <w:t>(3)</w:t>
            </w:r>
          </w:p>
        </w:tc>
        <w:tc>
          <w:tcPr>
            <w:tcW w:w="6004" w:type="dxa"/>
            <w:gridSpan w:val="2"/>
          </w:tcPr>
          <w:p w14:paraId="7DC7142F" w14:textId="77777777" w:rsidR="007907E6" w:rsidRPr="009D0BFA" w:rsidRDefault="007907E6" w:rsidP="00CE0F2E">
            <w:pPr>
              <w:jc w:val="both"/>
              <w:rPr>
                <w:rFonts w:ascii="Arial" w:hAnsi="Arial" w:cs="Arial"/>
                <w:sz w:val="24"/>
                <w:szCs w:val="24"/>
                <w:lang w:val="tr-TR"/>
              </w:rPr>
            </w:pPr>
            <w:r w:rsidRPr="009D0BFA">
              <w:rPr>
                <w:rFonts w:ascii="Arial" w:hAnsi="Arial" w:cs="Arial"/>
                <w:sz w:val="24"/>
                <w:szCs w:val="24"/>
                <w:lang w:val="tr-TR"/>
              </w:rPr>
              <w:t xml:space="preserve">Elden çıkartılacak olan her türlü </w:t>
            </w:r>
            <w:r w:rsidR="008611D8" w:rsidRPr="009D0BFA">
              <w:rPr>
                <w:rFonts w:ascii="Arial" w:hAnsi="Arial" w:cs="Arial"/>
                <w:sz w:val="24"/>
                <w:szCs w:val="24"/>
                <w:lang w:val="tr-TR"/>
              </w:rPr>
              <w:t xml:space="preserve">malzeme, araç, cihaz, motorlu araç </w:t>
            </w:r>
            <w:r w:rsidRPr="009D0BFA">
              <w:rPr>
                <w:rFonts w:ascii="Arial" w:hAnsi="Arial" w:cs="Arial"/>
                <w:sz w:val="24"/>
                <w:szCs w:val="24"/>
                <w:lang w:val="tr-TR"/>
              </w:rPr>
              <w:t xml:space="preserve">ve diğer taşınır malın </w:t>
            </w:r>
            <w:r w:rsidR="00CE0F2E" w:rsidRPr="009D0BFA">
              <w:rPr>
                <w:rFonts w:ascii="Arial" w:hAnsi="Arial" w:cs="Arial"/>
                <w:sz w:val="24"/>
                <w:szCs w:val="24"/>
                <w:lang w:val="tr-TR"/>
              </w:rPr>
              <w:t>belirlenmesi, nasıl kayıttan düşürüleceği,</w:t>
            </w:r>
            <w:r w:rsidRPr="009D0BFA">
              <w:rPr>
                <w:rFonts w:ascii="Arial" w:hAnsi="Arial" w:cs="Arial"/>
                <w:sz w:val="24"/>
                <w:szCs w:val="24"/>
                <w:lang w:val="tr-TR"/>
              </w:rPr>
              <w:t xml:space="preserve"> </w:t>
            </w:r>
            <w:r w:rsidR="00CE0F2E" w:rsidRPr="009D0BFA">
              <w:rPr>
                <w:rFonts w:ascii="Arial" w:hAnsi="Arial" w:cs="Arial"/>
                <w:sz w:val="24"/>
                <w:szCs w:val="24"/>
                <w:lang w:val="tr-TR"/>
              </w:rPr>
              <w:t xml:space="preserve">satışı için </w:t>
            </w:r>
            <w:r w:rsidRPr="009D0BFA">
              <w:rPr>
                <w:rFonts w:ascii="Arial" w:hAnsi="Arial" w:cs="Arial"/>
                <w:sz w:val="24"/>
                <w:szCs w:val="24"/>
                <w:lang w:val="tr-TR"/>
              </w:rPr>
              <w:t xml:space="preserve">oluşturulacak komisyonun kimlerden oluşacağı ve hangi yöntemlerle elden </w:t>
            </w:r>
            <w:r w:rsidRPr="009D0BFA">
              <w:rPr>
                <w:rFonts w:ascii="Arial" w:hAnsi="Arial" w:cs="Arial"/>
                <w:color w:val="000000" w:themeColor="text1"/>
                <w:sz w:val="24"/>
                <w:szCs w:val="24"/>
                <w:lang w:val="tr-TR"/>
              </w:rPr>
              <w:t xml:space="preserve">çıkartılacağı Bakanlar Kurulu tarafından onaylanacak ve Resmi Gazete’de yayımlanacak bir tüzükte belirlenir.  </w:t>
            </w:r>
          </w:p>
        </w:tc>
      </w:tr>
      <w:tr w:rsidR="00CE0F2E" w:rsidRPr="009D0BFA" w14:paraId="0CFC10EF" w14:textId="77777777" w:rsidTr="006410EB">
        <w:tc>
          <w:tcPr>
            <w:tcW w:w="1526" w:type="dxa"/>
          </w:tcPr>
          <w:p w14:paraId="13813831" w14:textId="77777777" w:rsidR="00CE0F2E" w:rsidRPr="009D0BFA" w:rsidRDefault="00CE0F2E" w:rsidP="00CE0F2E">
            <w:pPr>
              <w:rPr>
                <w:rFonts w:ascii="Arial" w:hAnsi="Arial" w:cs="Arial"/>
                <w:sz w:val="24"/>
                <w:szCs w:val="24"/>
                <w:lang w:val="tr-TR"/>
              </w:rPr>
            </w:pPr>
          </w:p>
        </w:tc>
        <w:tc>
          <w:tcPr>
            <w:tcW w:w="567" w:type="dxa"/>
            <w:gridSpan w:val="2"/>
          </w:tcPr>
          <w:p w14:paraId="5F557E79" w14:textId="77777777" w:rsidR="00CE0F2E" w:rsidRPr="009D0BFA" w:rsidRDefault="00CE0F2E" w:rsidP="00CE0F2E">
            <w:pPr>
              <w:jc w:val="both"/>
              <w:rPr>
                <w:rFonts w:ascii="Arial" w:hAnsi="Arial" w:cs="Arial"/>
                <w:sz w:val="24"/>
                <w:szCs w:val="24"/>
                <w:lang w:val="tr-TR"/>
              </w:rPr>
            </w:pPr>
          </w:p>
        </w:tc>
        <w:tc>
          <w:tcPr>
            <w:tcW w:w="6571" w:type="dxa"/>
            <w:gridSpan w:val="3"/>
          </w:tcPr>
          <w:p w14:paraId="6DE1DD84" w14:textId="77777777" w:rsidR="00CE0F2E" w:rsidRPr="009D0BFA" w:rsidRDefault="00CE0F2E" w:rsidP="00CE0F2E">
            <w:pPr>
              <w:jc w:val="both"/>
              <w:rPr>
                <w:rFonts w:ascii="Arial" w:hAnsi="Arial" w:cs="Arial"/>
                <w:sz w:val="24"/>
                <w:szCs w:val="24"/>
                <w:lang w:val="tr-TR"/>
              </w:rPr>
            </w:pPr>
          </w:p>
        </w:tc>
      </w:tr>
      <w:tr w:rsidR="00CE0F2E" w:rsidRPr="009D0BFA" w14:paraId="774E6E50" w14:textId="77777777" w:rsidTr="006410EB">
        <w:tc>
          <w:tcPr>
            <w:tcW w:w="1526" w:type="dxa"/>
          </w:tcPr>
          <w:p w14:paraId="3D225D97" w14:textId="77777777" w:rsidR="00CE0F2E" w:rsidRPr="009D0BFA" w:rsidRDefault="00CE0F2E" w:rsidP="00CE0F2E">
            <w:pPr>
              <w:rPr>
                <w:rFonts w:ascii="Arial" w:hAnsi="Arial" w:cs="Arial"/>
                <w:sz w:val="24"/>
                <w:szCs w:val="24"/>
                <w:lang w:val="tr-TR"/>
              </w:rPr>
            </w:pPr>
            <w:r w:rsidRPr="009D0BFA">
              <w:rPr>
                <w:rFonts w:ascii="Arial" w:hAnsi="Arial" w:cs="Arial"/>
                <w:sz w:val="24"/>
                <w:szCs w:val="24"/>
                <w:lang w:val="tr-TR"/>
              </w:rPr>
              <w:t>Kurumun  Gelir Getirici Faaliyetleri</w:t>
            </w:r>
          </w:p>
        </w:tc>
        <w:tc>
          <w:tcPr>
            <w:tcW w:w="567" w:type="dxa"/>
            <w:gridSpan w:val="2"/>
          </w:tcPr>
          <w:p w14:paraId="6A6D4F9B" w14:textId="77777777" w:rsidR="00CE0F2E" w:rsidRPr="009D0BFA" w:rsidRDefault="00CE0F2E" w:rsidP="00CE0F2E">
            <w:pPr>
              <w:rPr>
                <w:rFonts w:ascii="Arial" w:hAnsi="Arial" w:cs="Arial"/>
                <w:sz w:val="24"/>
                <w:szCs w:val="24"/>
                <w:lang w:val="tr-TR"/>
              </w:rPr>
            </w:pPr>
            <w:r w:rsidRPr="009D0BFA">
              <w:rPr>
                <w:rFonts w:ascii="Arial" w:hAnsi="Arial" w:cs="Arial"/>
                <w:sz w:val="24"/>
                <w:szCs w:val="24"/>
                <w:lang w:val="tr-TR"/>
              </w:rPr>
              <w:t xml:space="preserve">8. </w:t>
            </w:r>
          </w:p>
        </w:tc>
        <w:tc>
          <w:tcPr>
            <w:tcW w:w="567" w:type="dxa"/>
          </w:tcPr>
          <w:p w14:paraId="7E93E0C5" w14:textId="77777777" w:rsidR="00CE0F2E" w:rsidRPr="009D0BFA" w:rsidRDefault="00CE0F2E" w:rsidP="00CE0F2E">
            <w:pPr>
              <w:jc w:val="both"/>
              <w:rPr>
                <w:rFonts w:ascii="Arial" w:hAnsi="Arial" w:cs="Arial"/>
                <w:sz w:val="24"/>
                <w:szCs w:val="24"/>
                <w:lang w:val="tr-TR"/>
              </w:rPr>
            </w:pPr>
            <w:r w:rsidRPr="009D0BFA">
              <w:rPr>
                <w:rFonts w:ascii="Arial" w:hAnsi="Arial" w:cs="Arial"/>
                <w:sz w:val="24"/>
                <w:szCs w:val="24"/>
                <w:lang w:val="tr-TR"/>
              </w:rPr>
              <w:t>(1)</w:t>
            </w:r>
          </w:p>
        </w:tc>
        <w:tc>
          <w:tcPr>
            <w:tcW w:w="6004" w:type="dxa"/>
            <w:gridSpan w:val="2"/>
          </w:tcPr>
          <w:p w14:paraId="0A22E240" w14:textId="77777777" w:rsidR="00CE0F2E" w:rsidRPr="009D0BFA" w:rsidRDefault="00CE0F2E" w:rsidP="00A437E8">
            <w:pPr>
              <w:jc w:val="both"/>
              <w:rPr>
                <w:rFonts w:ascii="Arial" w:hAnsi="Arial" w:cs="Arial"/>
                <w:sz w:val="24"/>
                <w:szCs w:val="24"/>
                <w:lang w:val="tr-TR"/>
              </w:rPr>
            </w:pPr>
            <w:r w:rsidRPr="009D0BFA">
              <w:rPr>
                <w:rFonts w:ascii="Arial" w:hAnsi="Arial" w:cs="Arial"/>
                <w:sz w:val="24"/>
                <w:szCs w:val="24"/>
                <w:lang w:val="tr-TR"/>
              </w:rPr>
              <w:t xml:space="preserve">Kurum, bu Yasanın 3’üncü maddesinde belirtilen amaçları gerçekleştirebilmek için bu Yasa ve </w:t>
            </w:r>
            <w:r w:rsidR="008611D8" w:rsidRPr="009D0BFA">
              <w:rPr>
                <w:rFonts w:ascii="Arial" w:hAnsi="Arial" w:cs="Arial"/>
                <w:sz w:val="24"/>
                <w:szCs w:val="24"/>
                <w:lang w:val="tr-TR"/>
              </w:rPr>
              <w:t>yürürlükte bulunan diğer Yasa kuralları</w:t>
            </w:r>
            <w:r w:rsidRPr="009D0BFA">
              <w:rPr>
                <w:rFonts w:ascii="Arial" w:hAnsi="Arial" w:cs="Arial"/>
                <w:sz w:val="24"/>
                <w:szCs w:val="24"/>
                <w:lang w:val="tr-TR"/>
              </w:rPr>
              <w:t xml:space="preserve"> ışığında gelir getirici</w:t>
            </w:r>
            <w:r w:rsidR="00A437E8" w:rsidRPr="009D0BFA">
              <w:rPr>
                <w:rFonts w:ascii="Arial" w:hAnsi="Arial" w:cs="Arial"/>
                <w:sz w:val="24"/>
                <w:szCs w:val="24"/>
                <w:lang w:val="tr-TR"/>
              </w:rPr>
              <w:t>,</w:t>
            </w:r>
            <w:r w:rsidRPr="009D0BFA">
              <w:rPr>
                <w:rFonts w:ascii="Arial" w:hAnsi="Arial" w:cs="Arial"/>
                <w:sz w:val="24"/>
                <w:szCs w:val="24"/>
                <w:lang w:val="tr-TR"/>
              </w:rPr>
              <w:t xml:space="preserve"> </w:t>
            </w:r>
            <w:r w:rsidR="00A437E8" w:rsidRPr="009D0BFA">
              <w:rPr>
                <w:rFonts w:ascii="Arial" w:hAnsi="Arial" w:cs="Arial"/>
                <w:sz w:val="24"/>
                <w:szCs w:val="24"/>
                <w:lang w:val="tr-TR"/>
              </w:rPr>
              <w:t xml:space="preserve">amacına uygun </w:t>
            </w:r>
            <w:r w:rsidRPr="009D0BFA">
              <w:rPr>
                <w:rFonts w:ascii="Arial" w:hAnsi="Arial" w:cs="Arial"/>
                <w:sz w:val="24"/>
                <w:szCs w:val="24"/>
                <w:lang w:val="tr-TR"/>
              </w:rPr>
              <w:t xml:space="preserve">her türlü faaliyette bulunabilir. </w:t>
            </w:r>
          </w:p>
        </w:tc>
      </w:tr>
      <w:tr w:rsidR="00CE0F2E" w:rsidRPr="009D0BFA" w14:paraId="4D0DE1A1" w14:textId="77777777" w:rsidTr="006410EB">
        <w:tc>
          <w:tcPr>
            <w:tcW w:w="1526" w:type="dxa"/>
          </w:tcPr>
          <w:p w14:paraId="16EAF4B1" w14:textId="77777777" w:rsidR="00CE0F2E" w:rsidRPr="009D0BFA" w:rsidRDefault="00CE0F2E" w:rsidP="00CE0F2E">
            <w:pPr>
              <w:rPr>
                <w:rFonts w:ascii="Arial" w:hAnsi="Arial" w:cs="Arial"/>
                <w:sz w:val="24"/>
                <w:szCs w:val="24"/>
                <w:lang w:val="tr-TR"/>
              </w:rPr>
            </w:pPr>
          </w:p>
        </w:tc>
        <w:tc>
          <w:tcPr>
            <w:tcW w:w="567" w:type="dxa"/>
            <w:gridSpan w:val="2"/>
          </w:tcPr>
          <w:p w14:paraId="4EB9E711" w14:textId="77777777" w:rsidR="00CE0F2E" w:rsidRPr="009D0BFA" w:rsidRDefault="00CE0F2E" w:rsidP="00CE0F2E">
            <w:pPr>
              <w:rPr>
                <w:rFonts w:ascii="Arial" w:hAnsi="Arial" w:cs="Arial"/>
                <w:sz w:val="24"/>
                <w:szCs w:val="24"/>
                <w:lang w:val="tr-TR"/>
              </w:rPr>
            </w:pPr>
          </w:p>
        </w:tc>
        <w:tc>
          <w:tcPr>
            <w:tcW w:w="567" w:type="dxa"/>
          </w:tcPr>
          <w:p w14:paraId="4CE25CEE" w14:textId="77777777" w:rsidR="00CE0F2E" w:rsidRPr="009D0BFA" w:rsidRDefault="00CE0F2E" w:rsidP="00CE0F2E">
            <w:pPr>
              <w:jc w:val="both"/>
              <w:rPr>
                <w:rFonts w:ascii="Arial" w:hAnsi="Arial" w:cs="Arial"/>
                <w:sz w:val="24"/>
                <w:szCs w:val="24"/>
                <w:lang w:val="tr-TR"/>
              </w:rPr>
            </w:pPr>
            <w:r w:rsidRPr="009D0BFA">
              <w:rPr>
                <w:rFonts w:ascii="Arial" w:hAnsi="Arial" w:cs="Arial"/>
                <w:sz w:val="24"/>
                <w:szCs w:val="24"/>
                <w:lang w:val="tr-TR"/>
              </w:rPr>
              <w:t>(2)</w:t>
            </w:r>
          </w:p>
        </w:tc>
        <w:tc>
          <w:tcPr>
            <w:tcW w:w="6004" w:type="dxa"/>
            <w:gridSpan w:val="2"/>
          </w:tcPr>
          <w:p w14:paraId="2313E390" w14:textId="77777777" w:rsidR="00CE0F2E" w:rsidRPr="009D0BFA" w:rsidRDefault="00CE0F2E" w:rsidP="004611B9">
            <w:pPr>
              <w:jc w:val="both"/>
              <w:rPr>
                <w:rFonts w:ascii="Arial" w:hAnsi="Arial" w:cs="Arial"/>
                <w:sz w:val="24"/>
                <w:szCs w:val="24"/>
                <w:lang w:val="tr-TR"/>
              </w:rPr>
            </w:pPr>
            <w:r w:rsidRPr="009D0BFA">
              <w:rPr>
                <w:rFonts w:ascii="Arial" w:hAnsi="Arial" w:cs="Arial"/>
                <w:sz w:val="24"/>
                <w:szCs w:val="24"/>
                <w:lang w:val="tr-TR"/>
              </w:rPr>
              <w:t>Polis Genel Müdürlüğü tarafından yürütülmekte olan herhangi bir kamusal faaliyetin, hizmet kalitesini ve işlevselliğini artırmak amacıyla</w:t>
            </w:r>
            <w:r w:rsidR="008611D8" w:rsidRPr="009D0BFA">
              <w:rPr>
                <w:rFonts w:ascii="Arial" w:hAnsi="Arial" w:cs="Arial"/>
                <w:sz w:val="24"/>
                <w:szCs w:val="24"/>
                <w:lang w:val="tr-TR"/>
              </w:rPr>
              <w:t xml:space="preserve"> yeni düzenlemeler yapabilir ve ek ücret talep edebilir. </w:t>
            </w:r>
            <w:r w:rsidR="004611B9" w:rsidRPr="009D0BFA">
              <w:rPr>
                <w:rFonts w:ascii="Arial" w:hAnsi="Arial" w:cs="Arial"/>
                <w:sz w:val="24"/>
                <w:szCs w:val="24"/>
                <w:lang w:val="tr-TR"/>
              </w:rPr>
              <w:t>Söz konusu meblağ kuruma aktarılır.</w:t>
            </w:r>
          </w:p>
        </w:tc>
      </w:tr>
      <w:tr w:rsidR="008611D8" w:rsidRPr="009D0BFA" w14:paraId="443D7582" w14:textId="77777777" w:rsidTr="006410EB">
        <w:tc>
          <w:tcPr>
            <w:tcW w:w="1526" w:type="dxa"/>
          </w:tcPr>
          <w:p w14:paraId="2895C0EB" w14:textId="77777777" w:rsidR="008611D8" w:rsidRPr="009D0BFA" w:rsidRDefault="008611D8" w:rsidP="00CE0F2E">
            <w:pPr>
              <w:rPr>
                <w:rFonts w:ascii="Arial" w:hAnsi="Arial" w:cs="Arial"/>
                <w:sz w:val="24"/>
                <w:szCs w:val="24"/>
                <w:lang w:val="tr-TR"/>
              </w:rPr>
            </w:pPr>
          </w:p>
        </w:tc>
        <w:tc>
          <w:tcPr>
            <w:tcW w:w="567" w:type="dxa"/>
            <w:gridSpan w:val="2"/>
          </w:tcPr>
          <w:p w14:paraId="1416D2A3" w14:textId="77777777" w:rsidR="008611D8" w:rsidRPr="009D0BFA" w:rsidRDefault="008611D8" w:rsidP="00CE0F2E">
            <w:pPr>
              <w:rPr>
                <w:rFonts w:ascii="Arial" w:hAnsi="Arial" w:cs="Arial"/>
                <w:sz w:val="24"/>
                <w:szCs w:val="24"/>
                <w:lang w:val="tr-TR"/>
              </w:rPr>
            </w:pPr>
          </w:p>
        </w:tc>
        <w:tc>
          <w:tcPr>
            <w:tcW w:w="567" w:type="dxa"/>
          </w:tcPr>
          <w:p w14:paraId="4A9B73D5" w14:textId="77777777" w:rsidR="008611D8" w:rsidRPr="009D0BFA" w:rsidRDefault="00F6703B" w:rsidP="00CE0F2E">
            <w:pPr>
              <w:jc w:val="both"/>
              <w:rPr>
                <w:rFonts w:ascii="Arial" w:hAnsi="Arial" w:cs="Arial"/>
                <w:sz w:val="24"/>
                <w:szCs w:val="24"/>
                <w:lang w:val="tr-TR"/>
              </w:rPr>
            </w:pPr>
            <w:r w:rsidRPr="009D0BFA">
              <w:rPr>
                <w:rFonts w:ascii="Arial" w:hAnsi="Arial" w:cs="Arial"/>
                <w:sz w:val="24"/>
                <w:szCs w:val="24"/>
                <w:lang w:val="tr-TR"/>
              </w:rPr>
              <w:t>(3)</w:t>
            </w:r>
          </w:p>
        </w:tc>
        <w:tc>
          <w:tcPr>
            <w:tcW w:w="6004" w:type="dxa"/>
            <w:gridSpan w:val="2"/>
          </w:tcPr>
          <w:p w14:paraId="48B78A32" w14:textId="77777777" w:rsidR="008611D8" w:rsidRPr="009D0BFA" w:rsidRDefault="00F6703B" w:rsidP="00F6703B">
            <w:pPr>
              <w:jc w:val="both"/>
              <w:rPr>
                <w:rFonts w:ascii="Arial" w:hAnsi="Arial" w:cs="Arial"/>
                <w:sz w:val="24"/>
                <w:szCs w:val="24"/>
                <w:lang w:val="tr-TR"/>
              </w:rPr>
            </w:pPr>
            <w:r w:rsidRPr="009D0BFA">
              <w:rPr>
                <w:rFonts w:ascii="Arial" w:hAnsi="Arial" w:cs="Arial"/>
                <w:sz w:val="24"/>
                <w:szCs w:val="24"/>
                <w:lang w:val="tr-TR"/>
              </w:rPr>
              <w:t xml:space="preserve">Polis Genel Müdürlüğü tarafından yürütülmekte olan kamusal faaliyetin,  hizmet kalitesini ve işlevselliğinin nasıl artırılacağı, hangi düzenlemelerin yapılacağı ve talep edilecek ek ücretler </w:t>
            </w:r>
            <w:r w:rsidR="008611D8" w:rsidRPr="009D0BFA">
              <w:rPr>
                <w:rFonts w:ascii="Arial" w:hAnsi="Arial" w:cs="Arial"/>
                <w:color w:val="000000" w:themeColor="text1"/>
                <w:sz w:val="24"/>
                <w:szCs w:val="24"/>
                <w:lang w:val="tr-TR"/>
              </w:rPr>
              <w:t xml:space="preserve">Bakanlar Kurulu tarafından onaylanacak ve Resmi Gazete’de yayımlanacak bir tüzükte belirlenir.  </w:t>
            </w:r>
          </w:p>
        </w:tc>
      </w:tr>
      <w:tr w:rsidR="00012763" w:rsidRPr="009D0BFA" w14:paraId="6595010B" w14:textId="77777777" w:rsidTr="006410EB">
        <w:tc>
          <w:tcPr>
            <w:tcW w:w="1526" w:type="dxa"/>
          </w:tcPr>
          <w:p w14:paraId="04D1D1CC" w14:textId="77777777" w:rsidR="00012763" w:rsidRPr="009D0BFA" w:rsidRDefault="00012763" w:rsidP="00CE0F2E">
            <w:pPr>
              <w:rPr>
                <w:rFonts w:ascii="Arial" w:hAnsi="Arial" w:cs="Arial"/>
                <w:sz w:val="24"/>
                <w:szCs w:val="24"/>
                <w:lang w:val="tr-TR"/>
              </w:rPr>
            </w:pPr>
          </w:p>
        </w:tc>
        <w:tc>
          <w:tcPr>
            <w:tcW w:w="567" w:type="dxa"/>
            <w:gridSpan w:val="2"/>
          </w:tcPr>
          <w:p w14:paraId="006A4339" w14:textId="77777777" w:rsidR="00012763" w:rsidRPr="009D0BFA" w:rsidRDefault="00012763" w:rsidP="00CE0F2E">
            <w:pPr>
              <w:rPr>
                <w:rFonts w:ascii="Arial" w:hAnsi="Arial" w:cs="Arial"/>
                <w:sz w:val="24"/>
                <w:szCs w:val="24"/>
                <w:lang w:val="tr-TR"/>
              </w:rPr>
            </w:pPr>
          </w:p>
        </w:tc>
        <w:tc>
          <w:tcPr>
            <w:tcW w:w="567" w:type="dxa"/>
          </w:tcPr>
          <w:p w14:paraId="07A19975" w14:textId="77777777" w:rsidR="00012763" w:rsidRPr="009D0BFA" w:rsidRDefault="00012763" w:rsidP="00CE0F2E">
            <w:pPr>
              <w:jc w:val="both"/>
              <w:rPr>
                <w:rFonts w:ascii="Arial" w:hAnsi="Arial" w:cs="Arial"/>
                <w:sz w:val="24"/>
                <w:szCs w:val="24"/>
                <w:lang w:val="tr-TR"/>
              </w:rPr>
            </w:pPr>
            <w:r w:rsidRPr="009D0BFA">
              <w:rPr>
                <w:rFonts w:ascii="Arial" w:hAnsi="Arial" w:cs="Arial"/>
                <w:sz w:val="24"/>
                <w:szCs w:val="24"/>
                <w:lang w:val="tr-TR"/>
              </w:rPr>
              <w:t>(4)</w:t>
            </w:r>
          </w:p>
        </w:tc>
        <w:tc>
          <w:tcPr>
            <w:tcW w:w="6004" w:type="dxa"/>
            <w:gridSpan w:val="2"/>
          </w:tcPr>
          <w:p w14:paraId="5D88D660" w14:textId="77777777" w:rsidR="00012763" w:rsidRPr="009D0BFA" w:rsidRDefault="004611B9" w:rsidP="004611B9">
            <w:pPr>
              <w:jc w:val="both"/>
              <w:rPr>
                <w:rFonts w:ascii="Arial" w:hAnsi="Arial" w:cs="Arial"/>
                <w:sz w:val="24"/>
                <w:szCs w:val="24"/>
                <w:lang w:val="tr-TR"/>
              </w:rPr>
            </w:pPr>
            <w:r w:rsidRPr="009D0BFA">
              <w:rPr>
                <w:rFonts w:ascii="Arial" w:hAnsi="Arial" w:cs="Arial"/>
                <w:sz w:val="24"/>
                <w:szCs w:val="24"/>
                <w:lang w:val="tr-TR"/>
              </w:rPr>
              <w:t>Yürürlükte bulunan herhangi bir Yasada, belirli bir vergi, harç, ücret, ceza, satış bedeli veya benzeri kamu geliri kaleminden belirli bir oran veya tutarın Polis Örgütünün Güçlendirilmesi amacıyla kullanılacağı hüküm altına alınması halinde, söz konusu meblağ kuruma aktarılır.</w:t>
            </w:r>
          </w:p>
        </w:tc>
      </w:tr>
      <w:tr w:rsidR="00F6703B" w:rsidRPr="009D0BFA" w14:paraId="12391E56" w14:textId="77777777" w:rsidTr="006410EB">
        <w:tc>
          <w:tcPr>
            <w:tcW w:w="1526" w:type="dxa"/>
          </w:tcPr>
          <w:p w14:paraId="2055F530" w14:textId="77777777" w:rsidR="00F6703B" w:rsidRPr="009D0BFA" w:rsidRDefault="00F6703B" w:rsidP="00CE0F2E">
            <w:pPr>
              <w:rPr>
                <w:rFonts w:ascii="Arial" w:hAnsi="Arial" w:cs="Arial"/>
                <w:sz w:val="24"/>
                <w:szCs w:val="24"/>
                <w:lang w:val="tr-TR"/>
              </w:rPr>
            </w:pPr>
          </w:p>
        </w:tc>
        <w:tc>
          <w:tcPr>
            <w:tcW w:w="567" w:type="dxa"/>
            <w:gridSpan w:val="2"/>
          </w:tcPr>
          <w:p w14:paraId="1CAC0563" w14:textId="77777777" w:rsidR="00F6703B" w:rsidRPr="009D0BFA" w:rsidRDefault="00F6703B" w:rsidP="00CE0F2E">
            <w:pPr>
              <w:rPr>
                <w:rFonts w:ascii="Arial" w:hAnsi="Arial" w:cs="Arial"/>
                <w:sz w:val="24"/>
                <w:szCs w:val="24"/>
                <w:lang w:val="tr-TR"/>
              </w:rPr>
            </w:pPr>
          </w:p>
        </w:tc>
        <w:tc>
          <w:tcPr>
            <w:tcW w:w="567" w:type="dxa"/>
          </w:tcPr>
          <w:p w14:paraId="0E575D5E" w14:textId="77777777" w:rsidR="00F6703B" w:rsidRPr="009D0BFA" w:rsidRDefault="00A437E8" w:rsidP="00CE0F2E">
            <w:pPr>
              <w:jc w:val="both"/>
              <w:rPr>
                <w:rFonts w:ascii="Arial" w:hAnsi="Arial" w:cs="Arial"/>
                <w:sz w:val="24"/>
                <w:szCs w:val="24"/>
                <w:lang w:val="tr-TR"/>
              </w:rPr>
            </w:pPr>
            <w:r w:rsidRPr="009D0BFA">
              <w:rPr>
                <w:rFonts w:ascii="Arial" w:hAnsi="Arial" w:cs="Arial"/>
                <w:sz w:val="24"/>
                <w:szCs w:val="24"/>
                <w:lang w:val="tr-TR"/>
              </w:rPr>
              <w:t>(5</w:t>
            </w:r>
            <w:r w:rsidR="00F6703B" w:rsidRPr="009D0BFA">
              <w:rPr>
                <w:rFonts w:ascii="Arial" w:hAnsi="Arial" w:cs="Arial"/>
                <w:sz w:val="24"/>
                <w:szCs w:val="24"/>
                <w:lang w:val="tr-TR"/>
              </w:rPr>
              <w:t>)</w:t>
            </w:r>
          </w:p>
        </w:tc>
        <w:tc>
          <w:tcPr>
            <w:tcW w:w="6004" w:type="dxa"/>
            <w:gridSpan w:val="2"/>
          </w:tcPr>
          <w:p w14:paraId="48A58DAE" w14:textId="77777777" w:rsidR="00F6703B" w:rsidRPr="009D0BFA" w:rsidRDefault="00F6703B" w:rsidP="004611B9">
            <w:pPr>
              <w:jc w:val="both"/>
              <w:rPr>
                <w:rFonts w:ascii="Arial" w:hAnsi="Arial" w:cs="Arial"/>
                <w:sz w:val="24"/>
                <w:szCs w:val="24"/>
                <w:lang w:val="tr-TR"/>
              </w:rPr>
            </w:pPr>
            <w:r w:rsidRPr="009D0BFA">
              <w:rPr>
                <w:rFonts w:ascii="Arial" w:hAnsi="Arial" w:cs="Arial"/>
                <w:sz w:val="24"/>
                <w:szCs w:val="24"/>
                <w:lang w:val="tr-TR"/>
              </w:rPr>
              <w:t xml:space="preserve">Yukarıdaki (2)’inci </w:t>
            </w:r>
            <w:r w:rsidR="004611B9" w:rsidRPr="009D0BFA">
              <w:rPr>
                <w:rFonts w:ascii="Arial" w:hAnsi="Arial" w:cs="Arial"/>
                <w:sz w:val="24"/>
                <w:szCs w:val="24"/>
                <w:lang w:val="tr-TR"/>
              </w:rPr>
              <w:t xml:space="preserve">ve (4)’üncü </w:t>
            </w:r>
            <w:r w:rsidRPr="009D0BFA">
              <w:rPr>
                <w:rFonts w:ascii="Arial" w:hAnsi="Arial" w:cs="Arial"/>
                <w:sz w:val="24"/>
                <w:szCs w:val="24"/>
                <w:lang w:val="tr-TR"/>
              </w:rPr>
              <w:t>fıkr</w:t>
            </w:r>
            <w:r w:rsidR="004611B9" w:rsidRPr="009D0BFA">
              <w:rPr>
                <w:rFonts w:ascii="Arial" w:hAnsi="Arial" w:cs="Arial"/>
                <w:sz w:val="24"/>
                <w:szCs w:val="24"/>
                <w:lang w:val="tr-TR"/>
              </w:rPr>
              <w:t xml:space="preserve">ada belirtilen meblağ </w:t>
            </w:r>
            <w:r w:rsidRPr="009D0BFA">
              <w:rPr>
                <w:rFonts w:ascii="Arial" w:hAnsi="Arial" w:cs="Arial"/>
                <w:sz w:val="24"/>
                <w:szCs w:val="24"/>
                <w:lang w:val="tr-TR"/>
              </w:rPr>
              <w:t>bu Yasa amaçları için kullanılmak üzere Kuzey Kıbrıs</w:t>
            </w:r>
            <w:r w:rsidRPr="009D0BFA">
              <w:rPr>
                <w:rFonts w:ascii="Arial" w:hAnsi="Arial" w:cs="Arial"/>
                <w:b/>
                <w:sz w:val="24"/>
                <w:szCs w:val="24"/>
                <w:lang w:val="tr-TR"/>
              </w:rPr>
              <w:t xml:space="preserve"> </w:t>
            </w:r>
            <w:r w:rsidRPr="009D0BFA">
              <w:rPr>
                <w:rFonts w:ascii="Arial" w:hAnsi="Arial" w:cs="Arial"/>
                <w:sz w:val="24"/>
                <w:szCs w:val="24"/>
                <w:lang w:val="tr-TR"/>
              </w:rPr>
              <w:t>Türk Cumhuriyeti Merkez Bankasında Kurum adına açılacak bir hesaba yatırılır.</w:t>
            </w:r>
          </w:p>
        </w:tc>
      </w:tr>
      <w:tr w:rsidR="00CE0F2E" w:rsidRPr="009D0BFA" w14:paraId="3CE6CFAD" w14:textId="77777777" w:rsidTr="006410EB">
        <w:tc>
          <w:tcPr>
            <w:tcW w:w="1526" w:type="dxa"/>
          </w:tcPr>
          <w:p w14:paraId="344D7FB7" w14:textId="77777777" w:rsidR="00CE0F2E" w:rsidRPr="009D0BFA" w:rsidRDefault="00CE0F2E" w:rsidP="00CE0F2E">
            <w:pPr>
              <w:rPr>
                <w:rFonts w:ascii="Arial" w:hAnsi="Arial" w:cs="Arial"/>
                <w:sz w:val="24"/>
                <w:szCs w:val="24"/>
                <w:lang w:val="tr-TR"/>
              </w:rPr>
            </w:pPr>
          </w:p>
        </w:tc>
        <w:tc>
          <w:tcPr>
            <w:tcW w:w="567" w:type="dxa"/>
            <w:gridSpan w:val="2"/>
          </w:tcPr>
          <w:p w14:paraId="1C296B58" w14:textId="77777777" w:rsidR="00CE0F2E" w:rsidRPr="009D0BFA" w:rsidRDefault="00CE0F2E" w:rsidP="00CE0F2E">
            <w:pPr>
              <w:rPr>
                <w:rFonts w:ascii="Arial" w:hAnsi="Arial" w:cs="Arial"/>
                <w:sz w:val="24"/>
                <w:szCs w:val="24"/>
                <w:lang w:val="tr-TR"/>
              </w:rPr>
            </w:pPr>
          </w:p>
        </w:tc>
        <w:tc>
          <w:tcPr>
            <w:tcW w:w="567" w:type="dxa"/>
          </w:tcPr>
          <w:p w14:paraId="7C07DCF7" w14:textId="77777777" w:rsidR="00CE0F2E" w:rsidRPr="009D0BFA" w:rsidRDefault="00CE0F2E" w:rsidP="00CE0F2E">
            <w:pPr>
              <w:jc w:val="both"/>
              <w:rPr>
                <w:rFonts w:ascii="Arial" w:hAnsi="Arial" w:cs="Arial"/>
                <w:sz w:val="24"/>
                <w:szCs w:val="24"/>
                <w:lang w:val="tr-TR"/>
              </w:rPr>
            </w:pPr>
          </w:p>
        </w:tc>
        <w:tc>
          <w:tcPr>
            <w:tcW w:w="6004" w:type="dxa"/>
            <w:gridSpan w:val="2"/>
          </w:tcPr>
          <w:p w14:paraId="54B4F34E" w14:textId="77777777" w:rsidR="00CE0F2E" w:rsidRPr="009D0BFA" w:rsidRDefault="00CE0F2E" w:rsidP="00CE0F2E">
            <w:pPr>
              <w:jc w:val="both"/>
              <w:rPr>
                <w:rFonts w:ascii="Arial" w:hAnsi="Arial" w:cs="Arial"/>
                <w:sz w:val="24"/>
                <w:szCs w:val="24"/>
                <w:lang w:val="tr-TR"/>
              </w:rPr>
            </w:pPr>
          </w:p>
        </w:tc>
      </w:tr>
      <w:tr w:rsidR="00A437E8" w:rsidRPr="009D0BFA" w14:paraId="26803BEE" w14:textId="77777777" w:rsidTr="001A6618">
        <w:tc>
          <w:tcPr>
            <w:tcW w:w="1526" w:type="dxa"/>
          </w:tcPr>
          <w:p w14:paraId="7DB9FF9A" w14:textId="77777777" w:rsidR="00A437E8" w:rsidRPr="009D0BFA" w:rsidRDefault="00A437E8" w:rsidP="00CE0F2E">
            <w:pPr>
              <w:rPr>
                <w:rFonts w:ascii="Arial" w:hAnsi="Arial" w:cs="Arial"/>
                <w:sz w:val="24"/>
                <w:szCs w:val="24"/>
                <w:lang w:val="tr-TR"/>
              </w:rPr>
            </w:pPr>
            <w:r w:rsidRPr="009D0BFA">
              <w:rPr>
                <w:rFonts w:ascii="Arial" w:hAnsi="Arial" w:cs="Arial"/>
                <w:sz w:val="24"/>
                <w:szCs w:val="24"/>
                <w:lang w:val="tr-TR"/>
              </w:rPr>
              <w:t>Denetim Yetkisi</w:t>
            </w:r>
          </w:p>
        </w:tc>
        <w:tc>
          <w:tcPr>
            <w:tcW w:w="567" w:type="dxa"/>
            <w:gridSpan w:val="2"/>
          </w:tcPr>
          <w:p w14:paraId="638FBC64" w14:textId="77777777" w:rsidR="00A437E8" w:rsidRPr="009D0BFA" w:rsidRDefault="00A437E8" w:rsidP="00CE0F2E">
            <w:pPr>
              <w:rPr>
                <w:rFonts w:ascii="Arial" w:hAnsi="Arial" w:cs="Arial"/>
                <w:sz w:val="24"/>
                <w:szCs w:val="24"/>
                <w:lang w:val="tr-TR"/>
              </w:rPr>
            </w:pPr>
            <w:r w:rsidRPr="009D0BFA">
              <w:rPr>
                <w:rFonts w:ascii="Arial" w:hAnsi="Arial" w:cs="Arial"/>
                <w:sz w:val="24"/>
                <w:szCs w:val="24"/>
                <w:lang w:val="tr-TR"/>
              </w:rPr>
              <w:t>9.</w:t>
            </w:r>
          </w:p>
        </w:tc>
        <w:tc>
          <w:tcPr>
            <w:tcW w:w="6571" w:type="dxa"/>
            <w:gridSpan w:val="3"/>
          </w:tcPr>
          <w:p w14:paraId="1C3B3580" w14:textId="77777777" w:rsidR="00A437E8" w:rsidRPr="009D0BFA" w:rsidRDefault="00A437E8" w:rsidP="00A437E8">
            <w:pPr>
              <w:jc w:val="both"/>
              <w:rPr>
                <w:rFonts w:ascii="Arial" w:hAnsi="Arial" w:cs="Arial"/>
                <w:sz w:val="24"/>
                <w:szCs w:val="24"/>
                <w:lang w:val="tr-TR"/>
              </w:rPr>
            </w:pPr>
            <w:r w:rsidRPr="009D0BFA">
              <w:rPr>
                <w:rFonts w:ascii="Arial" w:hAnsi="Arial" w:cs="Arial"/>
                <w:sz w:val="24"/>
                <w:szCs w:val="24"/>
                <w:lang w:val="tr-TR"/>
              </w:rPr>
              <w:t>Bu Yasa kuralları uyarınca kurum tarafından tutulan hesaplar ve yapılan harcamalar Sayıştay veya Bakanlar Kurulunun görevlendirmeyi uygun göreceği kişi veya k</w:t>
            </w:r>
            <w:r w:rsidR="00CD2038" w:rsidRPr="009D0BFA">
              <w:rPr>
                <w:rFonts w:ascii="Arial" w:hAnsi="Arial" w:cs="Arial"/>
                <w:sz w:val="24"/>
                <w:szCs w:val="24"/>
                <w:lang w:val="tr-TR"/>
              </w:rPr>
              <w:t>işiler tarafından denetlenir</w:t>
            </w:r>
            <w:r w:rsidRPr="009D0BFA">
              <w:rPr>
                <w:rFonts w:ascii="Arial" w:hAnsi="Arial" w:cs="Arial"/>
                <w:sz w:val="24"/>
                <w:szCs w:val="24"/>
                <w:lang w:val="tr-TR"/>
              </w:rPr>
              <w:t>.</w:t>
            </w:r>
          </w:p>
        </w:tc>
      </w:tr>
      <w:tr w:rsidR="00A437E8" w:rsidRPr="009D0BFA" w14:paraId="087B98AE" w14:textId="77777777" w:rsidTr="001A6618">
        <w:tc>
          <w:tcPr>
            <w:tcW w:w="1526" w:type="dxa"/>
          </w:tcPr>
          <w:p w14:paraId="2087D76E" w14:textId="77777777" w:rsidR="00A437E8" w:rsidRPr="009D0BFA" w:rsidRDefault="00A437E8" w:rsidP="00CE0F2E">
            <w:pPr>
              <w:rPr>
                <w:rFonts w:ascii="Arial" w:hAnsi="Arial" w:cs="Arial"/>
                <w:sz w:val="24"/>
                <w:szCs w:val="24"/>
                <w:lang w:val="tr-TR"/>
              </w:rPr>
            </w:pPr>
          </w:p>
        </w:tc>
        <w:tc>
          <w:tcPr>
            <w:tcW w:w="567" w:type="dxa"/>
            <w:gridSpan w:val="2"/>
          </w:tcPr>
          <w:p w14:paraId="166052C2" w14:textId="77777777" w:rsidR="00A437E8" w:rsidRPr="009D0BFA" w:rsidRDefault="00A437E8" w:rsidP="00CE0F2E">
            <w:pPr>
              <w:rPr>
                <w:rFonts w:ascii="Arial" w:hAnsi="Arial" w:cs="Arial"/>
                <w:sz w:val="24"/>
                <w:szCs w:val="24"/>
                <w:lang w:val="tr-TR"/>
              </w:rPr>
            </w:pPr>
          </w:p>
        </w:tc>
        <w:tc>
          <w:tcPr>
            <w:tcW w:w="6571" w:type="dxa"/>
            <w:gridSpan w:val="3"/>
          </w:tcPr>
          <w:p w14:paraId="08538E02" w14:textId="77777777" w:rsidR="00A437E8" w:rsidRPr="009D0BFA" w:rsidRDefault="00A437E8" w:rsidP="00CE0F2E">
            <w:pPr>
              <w:jc w:val="both"/>
              <w:rPr>
                <w:rFonts w:ascii="Arial" w:hAnsi="Arial" w:cs="Arial"/>
                <w:sz w:val="24"/>
                <w:szCs w:val="24"/>
                <w:lang w:val="tr-TR"/>
              </w:rPr>
            </w:pPr>
          </w:p>
        </w:tc>
      </w:tr>
      <w:tr w:rsidR="00CE0F2E" w:rsidRPr="009D0BFA" w14:paraId="61E49E53" w14:textId="77777777" w:rsidTr="006410EB">
        <w:tc>
          <w:tcPr>
            <w:tcW w:w="1526" w:type="dxa"/>
          </w:tcPr>
          <w:p w14:paraId="089CF64C" w14:textId="77777777" w:rsidR="00CE0F2E" w:rsidRPr="009D0BFA" w:rsidRDefault="00CE0F2E" w:rsidP="00CE0F2E">
            <w:pPr>
              <w:rPr>
                <w:rFonts w:ascii="Arial" w:hAnsi="Arial" w:cs="Arial"/>
                <w:sz w:val="24"/>
                <w:szCs w:val="24"/>
                <w:lang w:val="tr-TR"/>
              </w:rPr>
            </w:pPr>
            <w:r w:rsidRPr="009D0BFA">
              <w:rPr>
                <w:rFonts w:ascii="Arial" w:hAnsi="Arial" w:cs="Arial"/>
                <w:sz w:val="24"/>
                <w:szCs w:val="24"/>
                <w:lang w:val="tr-TR"/>
              </w:rPr>
              <w:t>Yürütme Yetkisi</w:t>
            </w:r>
          </w:p>
        </w:tc>
        <w:tc>
          <w:tcPr>
            <w:tcW w:w="567" w:type="dxa"/>
            <w:gridSpan w:val="2"/>
          </w:tcPr>
          <w:p w14:paraId="08A18619" w14:textId="77777777" w:rsidR="00CE0F2E" w:rsidRPr="009D0BFA" w:rsidRDefault="00A437E8" w:rsidP="00CE0F2E">
            <w:pPr>
              <w:rPr>
                <w:rFonts w:ascii="Arial" w:hAnsi="Arial" w:cs="Arial"/>
                <w:sz w:val="24"/>
                <w:szCs w:val="24"/>
                <w:lang w:val="tr-TR"/>
              </w:rPr>
            </w:pPr>
            <w:r w:rsidRPr="009D0BFA">
              <w:rPr>
                <w:rFonts w:ascii="Arial" w:hAnsi="Arial" w:cs="Arial"/>
                <w:sz w:val="24"/>
                <w:szCs w:val="24"/>
                <w:lang w:val="tr-TR"/>
              </w:rPr>
              <w:t>10.</w:t>
            </w:r>
          </w:p>
        </w:tc>
        <w:tc>
          <w:tcPr>
            <w:tcW w:w="6571" w:type="dxa"/>
            <w:gridSpan w:val="3"/>
          </w:tcPr>
          <w:p w14:paraId="37A2214F" w14:textId="77777777" w:rsidR="00CE0F2E" w:rsidRPr="009D0BFA" w:rsidRDefault="00CE0F2E" w:rsidP="00CE0F2E">
            <w:pPr>
              <w:jc w:val="both"/>
              <w:rPr>
                <w:rFonts w:ascii="Arial" w:hAnsi="Arial" w:cs="Arial"/>
                <w:sz w:val="24"/>
                <w:szCs w:val="24"/>
                <w:lang w:val="tr-TR"/>
              </w:rPr>
            </w:pPr>
            <w:r w:rsidRPr="009D0BFA">
              <w:rPr>
                <w:rFonts w:ascii="Arial" w:hAnsi="Arial" w:cs="Arial"/>
                <w:sz w:val="24"/>
                <w:szCs w:val="24"/>
                <w:lang w:val="tr-TR"/>
              </w:rPr>
              <w:t>Bu Yasa Başbakanlık tarafından yürütülür.</w:t>
            </w:r>
          </w:p>
        </w:tc>
      </w:tr>
      <w:tr w:rsidR="00CE0F2E" w:rsidRPr="009D0BFA" w14:paraId="328DBA75" w14:textId="77777777" w:rsidTr="006410EB">
        <w:tc>
          <w:tcPr>
            <w:tcW w:w="1526" w:type="dxa"/>
          </w:tcPr>
          <w:p w14:paraId="1A9AD30F" w14:textId="77777777" w:rsidR="00CE0F2E" w:rsidRPr="009D0BFA" w:rsidRDefault="00CE0F2E" w:rsidP="00CE0F2E">
            <w:pPr>
              <w:rPr>
                <w:rFonts w:ascii="Arial" w:hAnsi="Arial" w:cs="Arial"/>
                <w:sz w:val="24"/>
                <w:szCs w:val="24"/>
                <w:lang w:val="tr-TR"/>
              </w:rPr>
            </w:pPr>
          </w:p>
        </w:tc>
        <w:tc>
          <w:tcPr>
            <w:tcW w:w="567" w:type="dxa"/>
            <w:gridSpan w:val="2"/>
          </w:tcPr>
          <w:p w14:paraId="409FB86C" w14:textId="77777777" w:rsidR="00CE0F2E" w:rsidRPr="009D0BFA" w:rsidRDefault="00CE0F2E" w:rsidP="00CE0F2E">
            <w:pPr>
              <w:rPr>
                <w:rFonts w:ascii="Arial" w:hAnsi="Arial" w:cs="Arial"/>
                <w:sz w:val="24"/>
                <w:szCs w:val="24"/>
                <w:lang w:val="tr-TR"/>
              </w:rPr>
            </w:pPr>
          </w:p>
        </w:tc>
        <w:tc>
          <w:tcPr>
            <w:tcW w:w="6571" w:type="dxa"/>
            <w:gridSpan w:val="3"/>
          </w:tcPr>
          <w:p w14:paraId="4A72D622" w14:textId="77777777" w:rsidR="00CE0F2E" w:rsidRPr="009D0BFA" w:rsidRDefault="00CE0F2E" w:rsidP="00CE0F2E">
            <w:pPr>
              <w:jc w:val="both"/>
              <w:rPr>
                <w:rFonts w:ascii="Arial" w:hAnsi="Arial" w:cs="Arial"/>
                <w:sz w:val="24"/>
                <w:szCs w:val="24"/>
                <w:lang w:val="tr-TR"/>
              </w:rPr>
            </w:pPr>
          </w:p>
        </w:tc>
      </w:tr>
      <w:tr w:rsidR="00CE0F2E" w:rsidRPr="009D0BFA" w14:paraId="2A983642" w14:textId="77777777" w:rsidTr="006410EB">
        <w:tc>
          <w:tcPr>
            <w:tcW w:w="1526" w:type="dxa"/>
          </w:tcPr>
          <w:p w14:paraId="0236E7C2" w14:textId="77777777" w:rsidR="00CE0F2E" w:rsidRPr="009D0BFA" w:rsidRDefault="00CE0F2E" w:rsidP="00CE0F2E">
            <w:pPr>
              <w:rPr>
                <w:rFonts w:ascii="Arial" w:hAnsi="Arial" w:cs="Arial"/>
                <w:sz w:val="24"/>
                <w:szCs w:val="24"/>
                <w:lang w:val="tr-TR"/>
              </w:rPr>
            </w:pPr>
            <w:r w:rsidRPr="009D0BFA">
              <w:rPr>
                <w:rFonts w:ascii="Arial" w:hAnsi="Arial" w:cs="Arial"/>
                <w:sz w:val="24"/>
                <w:szCs w:val="24"/>
                <w:lang w:val="tr-TR"/>
              </w:rPr>
              <w:t>Yürürlüğe Giriş</w:t>
            </w:r>
          </w:p>
        </w:tc>
        <w:tc>
          <w:tcPr>
            <w:tcW w:w="567" w:type="dxa"/>
            <w:gridSpan w:val="2"/>
          </w:tcPr>
          <w:p w14:paraId="0F65BB5F" w14:textId="77777777" w:rsidR="00CE0F2E" w:rsidRPr="009D0BFA" w:rsidRDefault="00A437E8" w:rsidP="00CE0F2E">
            <w:pPr>
              <w:rPr>
                <w:rFonts w:ascii="Arial" w:hAnsi="Arial" w:cs="Arial"/>
                <w:sz w:val="24"/>
                <w:szCs w:val="24"/>
                <w:lang w:val="tr-TR"/>
              </w:rPr>
            </w:pPr>
            <w:r w:rsidRPr="009D0BFA">
              <w:rPr>
                <w:rFonts w:ascii="Arial" w:hAnsi="Arial" w:cs="Arial"/>
                <w:sz w:val="24"/>
                <w:szCs w:val="24"/>
                <w:lang w:val="tr-TR"/>
              </w:rPr>
              <w:t>11.</w:t>
            </w:r>
          </w:p>
        </w:tc>
        <w:tc>
          <w:tcPr>
            <w:tcW w:w="6571" w:type="dxa"/>
            <w:gridSpan w:val="3"/>
          </w:tcPr>
          <w:p w14:paraId="4CD1E057" w14:textId="77777777" w:rsidR="00CE0F2E" w:rsidRPr="009D0BFA" w:rsidRDefault="004611B9" w:rsidP="00CE0F2E">
            <w:pPr>
              <w:jc w:val="both"/>
              <w:rPr>
                <w:rFonts w:ascii="Arial" w:hAnsi="Arial" w:cs="Arial"/>
                <w:sz w:val="24"/>
                <w:szCs w:val="24"/>
                <w:lang w:val="tr-TR"/>
              </w:rPr>
            </w:pPr>
            <w:r w:rsidRPr="009D0BFA">
              <w:rPr>
                <w:rFonts w:ascii="Arial" w:hAnsi="Arial" w:cs="Arial"/>
                <w:sz w:val="24"/>
                <w:szCs w:val="24"/>
                <w:lang w:val="tr-TR"/>
              </w:rPr>
              <w:t>Bu Yasa Resmi Gazete’de yayınlandığı</w:t>
            </w:r>
            <w:r w:rsidR="00CE0F2E" w:rsidRPr="009D0BFA">
              <w:rPr>
                <w:rFonts w:ascii="Arial" w:hAnsi="Arial" w:cs="Arial"/>
                <w:sz w:val="24"/>
                <w:szCs w:val="24"/>
                <w:lang w:val="tr-TR"/>
              </w:rPr>
              <w:t xml:space="preserve"> tarihinden itibaren yürürlüğe girer.</w:t>
            </w:r>
          </w:p>
        </w:tc>
      </w:tr>
    </w:tbl>
    <w:p w14:paraId="2C6654D9" w14:textId="77777777" w:rsidR="007C1C62" w:rsidRPr="009D0BFA" w:rsidRDefault="007C1C62">
      <w:pPr>
        <w:rPr>
          <w:rFonts w:ascii="Arial" w:hAnsi="Arial" w:cs="Arial"/>
          <w:sz w:val="24"/>
          <w:szCs w:val="24"/>
          <w:lang w:val="tr-TR"/>
        </w:rPr>
      </w:pPr>
    </w:p>
    <w:sectPr w:rsidR="007C1C62" w:rsidRPr="009D0BFA" w:rsidSect="007C1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6980"/>
    <w:multiLevelType w:val="multilevel"/>
    <w:tmpl w:val="42B80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7635A8"/>
    <w:multiLevelType w:val="hybridMultilevel"/>
    <w:tmpl w:val="3FDE7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A2"/>
    <w:rsid w:val="00012763"/>
    <w:rsid w:val="00075309"/>
    <w:rsid w:val="000814C8"/>
    <w:rsid w:val="00090694"/>
    <w:rsid w:val="000F1FBF"/>
    <w:rsid w:val="001030C0"/>
    <w:rsid w:val="00131F2F"/>
    <w:rsid w:val="00151399"/>
    <w:rsid w:val="00167D97"/>
    <w:rsid w:val="0017175D"/>
    <w:rsid w:val="0018217A"/>
    <w:rsid w:val="00196AA4"/>
    <w:rsid w:val="002223C6"/>
    <w:rsid w:val="002562B7"/>
    <w:rsid w:val="0026371C"/>
    <w:rsid w:val="00293980"/>
    <w:rsid w:val="002A0C4A"/>
    <w:rsid w:val="002D1319"/>
    <w:rsid w:val="00367422"/>
    <w:rsid w:val="00370691"/>
    <w:rsid w:val="0037073D"/>
    <w:rsid w:val="00373ADC"/>
    <w:rsid w:val="00393DE9"/>
    <w:rsid w:val="003B324F"/>
    <w:rsid w:val="003E5DF6"/>
    <w:rsid w:val="0040076E"/>
    <w:rsid w:val="00420356"/>
    <w:rsid w:val="004611B9"/>
    <w:rsid w:val="0046379E"/>
    <w:rsid w:val="004867F8"/>
    <w:rsid w:val="004C5AFC"/>
    <w:rsid w:val="004D2563"/>
    <w:rsid w:val="004D3E9B"/>
    <w:rsid w:val="004D3F34"/>
    <w:rsid w:val="004F40F4"/>
    <w:rsid w:val="0050595A"/>
    <w:rsid w:val="005071B2"/>
    <w:rsid w:val="00521741"/>
    <w:rsid w:val="00543CDF"/>
    <w:rsid w:val="00544B26"/>
    <w:rsid w:val="005559F8"/>
    <w:rsid w:val="0058028E"/>
    <w:rsid w:val="00590DAA"/>
    <w:rsid w:val="005C4478"/>
    <w:rsid w:val="006410EB"/>
    <w:rsid w:val="006567D1"/>
    <w:rsid w:val="006924A2"/>
    <w:rsid w:val="00693490"/>
    <w:rsid w:val="006A183D"/>
    <w:rsid w:val="006B382C"/>
    <w:rsid w:val="00717F36"/>
    <w:rsid w:val="00760757"/>
    <w:rsid w:val="00763AC1"/>
    <w:rsid w:val="007907E6"/>
    <w:rsid w:val="007A0AEC"/>
    <w:rsid w:val="007C1C62"/>
    <w:rsid w:val="007D675C"/>
    <w:rsid w:val="00800503"/>
    <w:rsid w:val="00805704"/>
    <w:rsid w:val="008418B6"/>
    <w:rsid w:val="00860E23"/>
    <w:rsid w:val="008611D8"/>
    <w:rsid w:val="0087118A"/>
    <w:rsid w:val="008E4A5B"/>
    <w:rsid w:val="008F577D"/>
    <w:rsid w:val="009D0BFA"/>
    <w:rsid w:val="00A15E76"/>
    <w:rsid w:val="00A31062"/>
    <w:rsid w:val="00A437E8"/>
    <w:rsid w:val="00B225A5"/>
    <w:rsid w:val="00B31949"/>
    <w:rsid w:val="00B36B89"/>
    <w:rsid w:val="00B62841"/>
    <w:rsid w:val="00B76225"/>
    <w:rsid w:val="00BC716A"/>
    <w:rsid w:val="00BD3AEF"/>
    <w:rsid w:val="00BE01B9"/>
    <w:rsid w:val="00BF05B3"/>
    <w:rsid w:val="00BF695E"/>
    <w:rsid w:val="00C37E94"/>
    <w:rsid w:val="00C42BD3"/>
    <w:rsid w:val="00C6583A"/>
    <w:rsid w:val="00CA3CA1"/>
    <w:rsid w:val="00CB7797"/>
    <w:rsid w:val="00CD2038"/>
    <w:rsid w:val="00CE0483"/>
    <w:rsid w:val="00CE0F2E"/>
    <w:rsid w:val="00D73441"/>
    <w:rsid w:val="00DC157B"/>
    <w:rsid w:val="00DE5EFB"/>
    <w:rsid w:val="00E37E2A"/>
    <w:rsid w:val="00E513A4"/>
    <w:rsid w:val="00E56424"/>
    <w:rsid w:val="00EA10EC"/>
    <w:rsid w:val="00EB6272"/>
    <w:rsid w:val="00EE3FE8"/>
    <w:rsid w:val="00EE5D42"/>
    <w:rsid w:val="00F416B0"/>
    <w:rsid w:val="00F6703B"/>
    <w:rsid w:val="00F67758"/>
    <w:rsid w:val="00F718FC"/>
    <w:rsid w:val="00FC7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2BD2"/>
  <w15:docId w15:val="{ED910AC4-01A6-476F-AF7F-4426D0D7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4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23C6"/>
    <w:pPr>
      <w:ind w:left="720"/>
      <w:contextualSpacing/>
    </w:pPr>
  </w:style>
  <w:style w:type="paragraph" w:styleId="NormalWeb">
    <w:name w:val="Normal (Web)"/>
    <w:basedOn w:val="Normal"/>
    <w:uiPriority w:val="99"/>
    <w:unhideWhenUsed/>
    <w:rsid w:val="004D2563"/>
    <w:pPr>
      <w:overflowPunct/>
      <w:autoSpaceDE/>
      <w:autoSpaceDN/>
      <w:adjustRightInd/>
      <w:spacing w:before="100" w:beforeAutospacing="1" w:after="100" w:afterAutospacing="1"/>
      <w:textAlignment w:val="auto"/>
    </w:pPr>
    <w:rPr>
      <w:sz w:val="24"/>
      <w:szCs w:val="24"/>
      <w:lang w:val="tr-TR" w:eastAsia="tr-TR"/>
    </w:rPr>
  </w:style>
  <w:style w:type="character" w:styleId="Gl">
    <w:name w:val="Strong"/>
    <w:basedOn w:val="VarsaylanParagrafYazTipi"/>
    <w:uiPriority w:val="22"/>
    <w:qFormat/>
    <w:rsid w:val="00B36B89"/>
    <w:rPr>
      <w:b/>
      <w:bCs/>
    </w:rPr>
  </w:style>
  <w:style w:type="paragraph" w:styleId="BalonMetni">
    <w:name w:val="Balloon Text"/>
    <w:basedOn w:val="Normal"/>
    <w:link w:val="BalonMetniChar"/>
    <w:uiPriority w:val="99"/>
    <w:semiHidden/>
    <w:unhideWhenUsed/>
    <w:rsid w:val="00C42BD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42BD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23810">
      <w:bodyDiv w:val="1"/>
      <w:marLeft w:val="0"/>
      <w:marRight w:val="0"/>
      <w:marTop w:val="0"/>
      <w:marBottom w:val="0"/>
      <w:divBdr>
        <w:top w:val="none" w:sz="0" w:space="0" w:color="auto"/>
        <w:left w:val="none" w:sz="0" w:space="0" w:color="auto"/>
        <w:bottom w:val="none" w:sz="0" w:space="0" w:color="auto"/>
        <w:right w:val="none" w:sz="0" w:space="0" w:color="auto"/>
      </w:divBdr>
    </w:div>
    <w:div w:id="17971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8246</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ronaldinho424</cp:lastModifiedBy>
  <cp:revision>2</cp:revision>
  <cp:lastPrinted>2026-04-24T06:02:00Z</cp:lastPrinted>
  <dcterms:created xsi:type="dcterms:W3CDTF">2026-06-18T09:29:00Z</dcterms:created>
  <dcterms:modified xsi:type="dcterms:W3CDTF">2026-06-18T09:29:00Z</dcterms:modified>
</cp:coreProperties>
</file>