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841E" w14:textId="77777777" w:rsidR="00E5391B" w:rsidRDefault="00E5391B" w:rsidP="00E5391B">
      <w:pPr>
        <w:rPr>
          <w:b/>
          <w:bCs/>
          <w:sz w:val="26"/>
          <w:szCs w:val="26"/>
        </w:rPr>
      </w:pPr>
    </w:p>
    <w:p w14:paraId="466BA246" w14:textId="184A5800" w:rsidR="00E5391B" w:rsidRDefault="00E5391B" w:rsidP="00E5391B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57107B5E" wp14:editId="52BCEB95">
            <wp:extent cx="1552575" cy="1552575"/>
            <wp:effectExtent l="0" t="0" r="9525" b="9525"/>
            <wp:docPr id="197869600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DB415" w14:textId="26A994C4" w:rsidR="00E5391B" w:rsidRDefault="00E5391B" w:rsidP="00E5391B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17.06.2025</w:t>
      </w:r>
    </w:p>
    <w:p w14:paraId="058D16C3" w14:textId="528ED8BD" w:rsidR="00B12C9F" w:rsidRPr="00890ED6" w:rsidRDefault="00923DD2" w:rsidP="00923DD2">
      <w:pPr>
        <w:jc w:val="center"/>
        <w:rPr>
          <w:b/>
          <w:bCs/>
          <w:sz w:val="26"/>
          <w:szCs w:val="26"/>
        </w:rPr>
      </w:pPr>
      <w:r w:rsidRPr="00890ED6">
        <w:rPr>
          <w:b/>
          <w:bCs/>
          <w:sz w:val="26"/>
          <w:szCs w:val="26"/>
        </w:rPr>
        <w:t xml:space="preserve">BASIN </w:t>
      </w:r>
      <w:r w:rsidR="00BA7D45">
        <w:rPr>
          <w:b/>
          <w:bCs/>
          <w:sz w:val="26"/>
          <w:szCs w:val="26"/>
        </w:rPr>
        <w:t>AÇIKLAMASI</w:t>
      </w:r>
    </w:p>
    <w:p w14:paraId="10AEF81B" w14:textId="77EE4D89" w:rsidR="00C93F3B" w:rsidRPr="00E5391B" w:rsidRDefault="00C93F3B">
      <w:pPr>
        <w:rPr>
          <w:rFonts w:ascii="Times New Roman" w:hAnsi="Times New Roman" w:cs="Times New Roman"/>
          <w:sz w:val="26"/>
          <w:szCs w:val="26"/>
        </w:rPr>
      </w:pPr>
      <w:r w:rsidRPr="00E5391B">
        <w:rPr>
          <w:rFonts w:ascii="Times New Roman" w:hAnsi="Times New Roman" w:cs="Times New Roman"/>
          <w:sz w:val="26"/>
          <w:szCs w:val="26"/>
        </w:rPr>
        <w:t>14 Haziran 2025 Cumartesi günü gerçekleştirilen Kolejlere Giriş Sınavı 2’nci Aşaması (KGS</w:t>
      </w:r>
      <w:r w:rsidR="00BA7D45" w:rsidRPr="00E5391B">
        <w:rPr>
          <w:rFonts w:ascii="Times New Roman" w:hAnsi="Times New Roman" w:cs="Times New Roman"/>
          <w:sz w:val="26"/>
          <w:szCs w:val="26"/>
        </w:rPr>
        <w:t>-</w:t>
      </w:r>
      <w:r w:rsidRPr="00E5391B">
        <w:rPr>
          <w:rFonts w:ascii="Times New Roman" w:hAnsi="Times New Roman" w:cs="Times New Roman"/>
          <w:sz w:val="26"/>
          <w:szCs w:val="26"/>
        </w:rPr>
        <w:t xml:space="preserve">2) sonrasında </w:t>
      </w:r>
      <w:r w:rsidR="00BA7D45" w:rsidRPr="00E5391B">
        <w:rPr>
          <w:rFonts w:ascii="Times New Roman" w:hAnsi="Times New Roman" w:cs="Times New Roman"/>
          <w:sz w:val="26"/>
          <w:szCs w:val="26"/>
        </w:rPr>
        <w:t>7</w:t>
      </w:r>
      <w:r w:rsidRPr="00E5391B">
        <w:rPr>
          <w:rFonts w:ascii="Times New Roman" w:hAnsi="Times New Roman" w:cs="Times New Roman"/>
          <w:sz w:val="26"/>
          <w:szCs w:val="26"/>
        </w:rPr>
        <w:t xml:space="preserve"> okulumuza</w:t>
      </w:r>
      <w:r w:rsidR="00BA7D45" w:rsidRPr="00E5391B">
        <w:rPr>
          <w:rFonts w:ascii="Times New Roman" w:hAnsi="Times New Roman" w:cs="Times New Roman"/>
          <w:sz w:val="26"/>
          <w:szCs w:val="26"/>
        </w:rPr>
        <w:t>,</w:t>
      </w:r>
      <w:r w:rsidRPr="00E5391B">
        <w:rPr>
          <w:rFonts w:ascii="Times New Roman" w:hAnsi="Times New Roman" w:cs="Times New Roman"/>
          <w:sz w:val="26"/>
          <w:szCs w:val="26"/>
        </w:rPr>
        <w:t xml:space="preserve"> 636 öğrencimiz kayıt yaptırma hakkı kazanmıştır. </w:t>
      </w:r>
    </w:p>
    <w:p w14:paraId="2370DF4E" w14:textId="6F216272" w:rsidR="00C93F3B" w:rsidRPr="00E5391B" w:rsidRDefault="00C93F3B">
      <w:pPr>
        <w:rPr>
          <w:rFonts w:ascii="Times New Roman" w:hAnsi="Times New Roman" w:cs="Times New Roman"/>
          <w:sz w:val="26"/>
          <w:szCs w:val="26"/>
        </w:rPr>
      </w:pPr>
      <w:r w:rsidRPr="00E5391B">
        <w:rPr>
          <w:rFonts w:ascii="Times New Roman" w:hAnsi="Times New Roman" w:cs="Times New Roman"/>
          <w:sz w:val="26"/>
          <w:szCs w:val="26"/>
        </w:rPr>
        <w:t xml:space="preserve">Bazı </w:t>
      </w:r>
      <w:r w:rsidR="00E5391B" w:rsidRPr="00E5391B">
        <w:rPr>
          <w:rFonts w:ascii="Times New Roman" w:hAnsi="Times New Roman" w:cs="Times New Roman"/>
          <w:sz w:val="26"/>
          <w:szCs w:val="26"/>
        </w:rPr>
        <w:t>basın-</w:t>
      </w:r>
      <w:r w:rsidRPr="00E5391B">
        <w:rPr>
          <w:rFonts w:ascii="Times New Roman" w:hAnsi="Times New Roman" w:cs="Times New Roman"/>
          <w:sz w:val="26"/>
          <w:szCs w:val="26"/>
        </w:rPr>
        <w:t>yayın organlarında ortaya atılan özel okul öğrencilerinin kayıt hakkı kazanma oranları gerçeği yansıtmamaktadır.</w:t>
      </w:r>
      <w:r w:rsidR="00BA7D45" w:rsidRPr="00E5391B">
        <w:rPr>
          <w:rFonts w:ascii="Times New Roman" w:hAnsi="Times New Roman" w:cs="Times New Roman"/>
        </w:rPr>
        <w:t xml:space="preserve"> </w:t>
      </w:r>
      <w:r w:rsidR="00BA7D45" w:rsidRPr="00E5391B">
        <w:rPr>
          <w:rFonts w:ascii="Times New Roman" w:hAnsi="Times New Roman" w:cs="Times New Roman"/>
          <w:sz w:val="26"/>
          <w:szCs w:val="26"/>
        </w:rPr>
        <w:t xml:space="preserve">Kamuoyunun doğru bilgilendirilmesi adına, bu tür haberlerin yayımlanmasından önce Bakanlığımız ile iletişime </w:t>
      </w:r>
      <w:proofErr w:type="gramStart"/>
      <w:r w:rsidR="00BA7D45" w:rsidRPr="00E5391B">
        <w:rPr>
          <w:rFonts w:ascii="Times New Roman" w:hAnsi="Times New Roman" w:cs="Times New Roman"/>
          <w:sz w:val="26"/>
          <w:szCs w:val="26"/>
        </w:rPr>
        <w:t>geçilmesi,</w:t>
      </w:r>
      <w:proofErr w:type="gramEnd"/>
      <w:r w:rsidR="00BA7D45" w:rsidRPr="00E5391B">
        <w:rPr>
          <w:rFonts w:ascii="Times New Roman" w:hAnsi="Times New Roman" w:cs="Times New Roman"/>
          <w:sz w:val="26"/>
          <w:szCs w:val="26"/>
        </w:rPr>
        <w:t xml:space="preserve"> hem yayın etiği hem de kamuoyunun doğru bilgilendirilmesi açısından büyük önem taşımaktadır.</w:t>
      </w:r>
    </w:p>
    <w:p w14:paraId="0CE168B4" w14:textId="77777777" w:rsidR="00604CA6" w:rsidRPr="00E5391B" w:rsidRDefault="00FF0D98">
      <w:pPr>
        <w:rPr>
          <w:rFonts w:ascii="Times New Roman" w:hAnsi="Times New Roman" w:cs="Times New Roman"/>
          <w:sz w:val="26"/>
          <w:szCs w:val="26"/>
        </w:rPr>
      </w:pPr>
      <w:r w:rsidRPr="00E5391B">
        <w:rPr>
          <w:rFonts w:ascii="Times New Roman" w:hAnsi="Times New Roman" w:cs="Times New Roman"/>
          <w:sz w:val="26"/>
          <w:szCs w:val="26"/>
        </w:rPr>
        <w:t xml:space="preserve">Ülkemizde yer alan devlet ve özel okulların 5’inci sınıflarına devam eden öğrenci sayısı 3626 (devlet), 739 (özel) olmak üzere 4365 öğrencidir. Bu öğrencilerin </w:t>
      </w:r>
      <w:r w:rsidR="00923DD2" w:rsidRPr="00E5391B">
        <w:rPr>
          <w:rFonts w:ascii="Times New Roman" w:hAnsi="Times New Roman" w:cs="Times New Roman"/>
          <w:sz w:val="26"/>
          <w:szCs w:val="26"/>
        </w:rPr>
        <w:t xml:space="preserve">1838 (Devlet) ve 434 (özel) olmak üzere 2274 öğrenci Kolejlere Giriş Sınavlarına (KGS) kayıt yapmıştır. </w:t>
      </w:r>
    </w:p>
    <w:p w14:paraId="3C336F5B" w14:textId="68B7BAB8" w:rsidR="00FF0D98" w:rsidRPr="00E5391B" w:rsidRDefault="00923DD2">
      <w:pPr>
        <w:rPr>
          <w:rFonts w:ascii="Times New Roman" w:hAnsi="Times New Roman" w:cs="Times New Roman"/>
          <w:sz w:val="26"/>
          <w:szCs w:val="26"/>
        </w:rPr>
      </w:pPr>
      <w:r w:rsidRPr="00E5391B">
        <w:rPr>
          <w:rFonts w:ascii="Times New Roman" w:hAnsi="Times New Roman" w:cs="Times New Roman"/>
          <w:sz w:val="26"/>
          <w:szCs w:val="26"/>
        </w:rPr>
        <w:t>Okullara göre kayıt sayıları aşağıdaki tabloda belirtildiği gibidir</w:t>
      </w:r>
      <w:r w:rsidR="00E5391B" w:rsidRPr="00E5391B">
        <w:rPr>
          <w:rFonts w:ascii="Times New Roman" w:hAnsi="Times New Roman" w:cs="Times New Roman"/>
          <w:sz w:val="26"/>
          <w:szCs w:val="26"/>
        </w:rPr>
        <w:t>;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9"/>
        <w:gridCol w:w="2308"/>
        <w:gridCol w:w="1335"/>
        <w:gridCol w:w="1578"/>
      </w:tblGrid>
      <w:tr w:rsidR="00923DD2" w:rsidRPr="00923DD2" w14:paraId="47626EA5" w14:textId="77777777" w:rsidTr="00923DD2">
        <w:trPr>
          <w:trHeight w:val="348"/>
        </w:trPr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43BC7E" w14:textId="77777777" w:rsidR="00923DD2" w:rsidRPr="00923DD2" w:rsidRDefault="00923DD2" w:rsidP="00923D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DA2FDB8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SINAV BAŞVURUSU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EC74C8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DEVLET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48D6BA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ÖZEL</w:t>
            </w:r>
          </w:p>
        </w:tc>
      </w:tr>
      <w:tr w:rsidR="00923DD2" w:rsidRPr="00923DD2" w14:paraId="7ED7094E" w14:textId="77777777" w:rsidTr="00923DD2">
        <w:trPr>
          <w:trHeight w:val="348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77F3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LEFKE GAZİ LİSESİ KOLEJ BÖLÜMÜ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6E1B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F0EC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9C3F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923DD2" w:rsidRPr="00923DD2" w14:paraId="40F8EFA5" w14:textId="77777777" w:rsidTr="00923DD2">
        <w:trPr>
          <w:trHeight w:val="348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EF3F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HALA SULTAN İLAHİYAT KOLEJİ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0BBF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234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5947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231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F028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923DD2" w:rsidRPr="00923DD2" w14:paraId="61CE39D4" w14:textId="77777777" w:rsidTr="00923DD2">
        <w:trPr>
          <w:trHeight w:val="348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60DD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İSKELE EVKAF TÜRK MAARİF KOLEJİ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C28C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3A8B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370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BD7C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70</w:t>
            </w:r>
          </w:p>
        </w:tc>
      </w:tr>
      <w:tr w:rsidR="00923DD2" w:rsidRPr="00923DD2" w14:paraId="3EF12AC6" w14:textId="77777777" w:rsidTr="00923DD2">
        <w:trPr>
          <w:trHeight w:val="348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568D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GÜZELYURT TÜRK MAARİF KOLEJİ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4594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337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F6E2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291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3E2D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46</w:t>
            </w:r>
          </w:p>
        </w:tc>
      </w:tr>
      <w:tr w:rsidR="00923DD2" w:rsidRPr="00923DD2" w14:paraId="6C7C0FB9" w14:textId="77777777" w:rsidTr="00923DD2">
        <w:trPr>
          <w:trHeight w:val="288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D362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GAZİMAĞUSA TÜRK MAARİF KOLEJİ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2E32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258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F49A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192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99E1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63</w:t>
            </w:r>
          </w:p>
        </w:tc>
      </w:tr>
      <w:tr w:rsidR="00923DD2" w:rsidRPr="00923DD2" w14:paraId="74F83F84" w14:textId="77777777" w:rsidTr="00923DD2">
        <w:trPr>
          <w:trHeight w:val="288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14E1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19 MAYIS TÜRK MAARİF KOLEJİ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F27F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452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EE98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411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0BD2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41</w:t>
            </w:r>
          </w:p>
        </w:tc>
      </w:tr>
      <w:tr w:rsidR="00923DD2" w:rsidRPr="00923DD2" w14:paraId="03F77B83" w14:textId="77777777" w:rsidTr="00923DD2">
        <w:trPr>
          <w:trHeight w:val="288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AF0D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TÜRK MAARİF KOLEJİ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688D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478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D98B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272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67C3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206</w:t>
            </w:r>
          </w:p>
        </w:tc>
      </w:tr>
      <w:tr w:rsidR="00923DD2" w:rsidRPr="00923DD2" w14:paraId="72C370FF" w14:textId="77777777" w:rsidTr="00923DD2">
        <w:trPr>
          <w:trHeight w:val="288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49FD22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80EDCF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2274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230084C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1838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7BB2D3E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434</w:t>
            </w:r>
          </w:p>
        </w:tc>
      </w:tr>
    </w:tbl>
    <w:p w14:paraId="4ED2DFCC" w14:textId="77777777" w:rsidR="00923DD2" w:rsidRDefault="00923DD2"/>
    <w:p w14:paraId="7C46AA48" w14:textId="0F58EB9F" w:rsidR="00604CA6" w:rsidRPr="00E5391B" w:rsidRDefault="00923DD2">
      <w:pPr>
        <w:rPr>
          <w:rFonts w:ascii="Times New Roman" w:hAnsi="Times New Roman" w:cs="Times New Roman"/>
          <w:sz w:val="26"/>
          <w:szCs w:val="26"/>
        </w:rPr>
      </w:pPr>
      <w:r w:rsidRPr="00E5391B">
        <w:rPr>
          <w:rFonts w:ascii="Times New Roman" w:hAnsi="Times New Roman" w:cs="Times New Roman"/>
          <w:b/>
          <w:bCs/>
          <w:sz w:val="26"/>
          <w:szCs w:val="26"/>
        </w:rPr>
        <w:t xml:space="preserve">Tablodan da görüleceği üzere devlet okullarında okuyan 5’inci sınıf öğrencilerinin yaklaşık %51’i ve özel okullarda okuyan öğrencilerin ise yaklaşık % 59’u sınava kayıt yaptırmıştır. </w:t>
      </w:r>
      <w:r w:rsidR="00E5391B" w:rsidRPr="00E5391B">
        <w:rPr>
          <w:rFonts w:ascii="Times New Roman" w:hAnsi="Times New Roman" w:cs="Times New Roman"/>
          <w:sz w:val="26"/>
          <w:szCs w:val="26"/>
        </w:rPr>
        <w:t>B</w:t>
      </w:r>
      <w:r w:rsidRPr="00E5391B">
        <w:rPr>
          <w:rFonts w:ascii="Times New Roman" w:hAnsi="Times New Roman" w:cs="Times New Roman"/>
          <w:sz w:val="26"/>
          <w:szCs w:val="26"/>
        </w:rPr>
        <w:t>u veri</w:t>
      </w:r>
      <w:r w:rsidR="00E5391B" w:rsidRPr="00E5391B">
        <w:rPr>
          <w:rFonts w:ascii="Times New Roman" w:hAnsi="Times New Roman" w:cs="Times New Roman"/>
          <w:sz w:val="26"/>
          <w:szCs w:val="26"/>
        </w:rPr>
        <w:t>ler</w:t>
      </w:r>
      <w:r w:rsidRPr="00E5391B">
        <w:rPr>
          <w:rFonts w:ascii="Times New Roman" w:hAnsi="Times New Roman" w:cs="Times New Roman"/>
          <w:sz w:val="26"/>
          <w:szCs w:val="26"/>
        </w:rPr>
        <w:t xml:space="preserve"> Devlet Kolejlerine olan ilginin en yalın göstergesidir. </w:t>
      </w:r>
    </w:p>
    <w:p w14:paraId="5D6984D4" w14:textId="2133EEE7" w:rsidR="00923DD2" w:rsidRPr="00E5391B" w:rsidRDefault="00923DD2">
      <w:pPr>
        <w:rPr>
          <w:rFonts w:ascii="Times New Roman" w:hAnsi="Times New Roman" w:cs="Times New Roman"/>
          <w:sz w:val="26"/>
          <w:szCs w:val="26"/>
        </w:rPr>
      </w:pPr>
      <w:r w:rsidRPr="00E5391B">
        <w:rPr>
          <w:rFonts w:ascii="Times New Roman" w:hAnsi="Times New Roman" w:cs="Times New Roman"/>
          <w:sz w:val="26"/>
          <w:szCs w:val="26"/>
        </w:rPr>
        <w:lastRenderedPageBreak/>
        <w:t>Her iki aşama sonrasında oluşan sıralama listelerine göre kayıt hakkı kazanan öğrencilerin okullara göre dağılımı ise aşağıdaki tabloda görülmektedir</w:t>
      </w:r>
      <w:r w:rsidR="00E5391B" w:rsidRPr="00E5391B">
        <w:rPr>
          <w:rFonts w:ascii="Times New Roman" w:hAnsi="Times New Roman" w:cs="Times New Roman"/>
          <w:sz w:val="26"/>
          <w:szCs w:val="26"/>
        </w:rPr>
        <w:t>;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279"/>
        <w:gridCol w:w="1399"/>
        <w:gridCol w:w="916"/>
        <w:gridCol w:w="595"/>
        <w:gridCol w:w="1425"/>
        <w:gridCol w:w="1194"/>
      </w:tblGrid>
      <w:tr w:rsidR="000842EB" w:rsidRPr="00923DD2" w14:paraId="61EB2BEB" w14:textId="77777777" w:rsidTr="000842EB">
        <w:trPr>
          <w:trHeight w:val="34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419ACA2" w14:textId="77777777" w:rsidR="00923DD2" w:rsidRPr="00923DD2" w:rsidRDefault="00923DD2" w:rsidP="00923D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0080BE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KONTENJAN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657D437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YERLEŞEN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274F7A2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DEVLET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C4CB76D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ÖZEL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25A592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DEVLET ORAN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D4D84C4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ÖZEL ORAN</w:t>
            </w:r>
          </w:p>
        </w:tc>
      </w:tr>
      <w:tr w:rsidR="00923DD2" w:rsidRPr="00923DD2" w14:paraId="6F9B5343" w14:textId="77777777" w:rsidTr="000842EB">
        <w:trPr>
          <w:trHeight w:val="348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B29C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LEFKE GAZİ LİSESİ KOLEJ BÖLÜMÜ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D527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01C5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E324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D097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1C14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0255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4,00</w:t>
            </w:r>
          </w:p>
        </w:tc>
      </w:tr>
      <w:tr w:rsidR="00923DD2" w:rsidRPr="00923DD2" w14:paraId="426E9D79" w14:textId="77777777" w:rsidTr="000842EB">
        <w:trPr>
          <w:trHeight w:val="348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301F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HALA SULTAN İLAHİYAT KOLEJİ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D5A1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3616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D776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B23D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CF57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F5C7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3,90</w:t>
            </w:r>
          </w:p>
        </w:tc>
      </w:tr>
      <w:tr w:rsidR="00923DD2" w:rsidRPr="00923DD2" w14:paraId="02B4BB11" w14:textId="77777777" w:rsidTr="000842EB">
        <w:trPr>
          <w:trHeight w:val="348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FE0E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İSKELE EVKAF TÜRK MAARİF KOLEJİ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236D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B2E3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8155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9609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B049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B245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17,31</w:t>
            </w:r>
          </w:p>
        </w:tc>
      </w:tr>
      <w:tr w:rsidR="00923DD2" w:rsidRPr="00923DD2" w14:paraId="0C03A8B6" w14:textId="77777777" w:rsidTr="000842EB">
        <w:trPr>
          <w:trHeight w:val="348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1EEA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GÜZELYURT TÜRK MAARİF KOLEJİ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E980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B2F6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4A94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E6FB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2C83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64D8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17,11</w:t>
            </w:r>
          </w:p>
        </w:tc>
      </w:tr>
      <w:tr w:rsidR="00923DD2" w:rsidRPr="00923DD2" w14:paraId="64A7DF7C" w14:textId="77777777" w:rsidTr="000842EB">
        <w:trPr>
          <w:trHeight w:val="348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F35C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GAZİMAĞUSA TÜRK MAARİF KOLEJİ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CE76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6DFF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7D0B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EBAF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6680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12BE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28,00</w:t>
            </w:r>
          </w:p>
        </w:tc>
      </w:tr>
      <w:tr w:rsidR="00923DD2" w:rsidRPr="00923DD2" w14:paraId="46DDF1A9" w14:textId="77777777" w:rsidTr="000842EB">
        <w:trPr>
          <w:trHeight w:val="348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776F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19 MAYIS TÜRK MAARİF KOLEJİ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9990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2B03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FC1E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BF32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D921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7EAA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24,51</w:t>
            </w:r>
          </w:p>
        </w:tc>
      </w:tr>
      <w:tr w:rsidR="00923DD2" w:rsidRPr="00923DD2" w14:paraId="7EA6A3C2" w14:textId="77777777" w:rsidTr="000842EB">
        <w:trPr>
          <w:trHeight w:val="348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C4AF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TÜRK MAARİF KOLEJİ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4876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BD5F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152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AB93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D382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0966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92D4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67,11</w:t>
            </w:r>
          </w:p>
        </w:tc>
      </w:tr>
      <w:tr w:rsidR="000842EB" w:rsidRPr="00923DD2" w14:paraId="69F33436" w14:textId="77777777" w:rsidTr="000842EB">
        <w:trPr>
          <w:trHeight w:val="348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E53406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09AF68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9B11D5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07E52E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CEFF685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CD119DF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CDA3369" w14:textId="77777777" w:rsidR="00923DD2" w:rsidRPr="00923DD2" w:rsidRDefault="00923DD2" w:rsidP="0092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23D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29,87</w:t>
            </w:r>
          </w:p>
        </w:tc>
      </w:tr>
    </w:tbl>
    <w:p w14:paraId="3226D921" w14:textId="77777777" w:rsidR="00923DD2" w:rsidRDefault="00923DD2"/>
    <w:p w14:paraId="176494D7" w14:textId="77777777" w:rsidR="00923DD2" w:rsidRPr="00E5391B" w:rsidRDefault="00923DD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5391B">
        <w:rPr>
          <w:rFonts w:ascii="Times New Roman" w:hAnsi="Times New Roman" w:cs="Times New Roman"/>
          <w:b/>
          <w:bCs/>
          <w:sz w:val="26"/>
          <w:szCs w:val="26"/>
        </w:rPr>
        <w:t xml:space="preserve">Yukarıda da görüldüğü üzere Kolejlere Giriş Sınavları sonrasında kayıt hakkı elde eden 636 öğrencinin </w:t>
      </w:r>
      <w:r w:rsidR="000842EB" w:rsidRPr="00E5391B">
        <w:rPr>
          <w:rFonts w:ascii="Times New Roman" w:hAnsi="Times New Roman" w:cs="Times New Roman"/>
          <w:b/>
          <w:bCs/>
          <w:sz w:val="26"/>
          <w:szCs w:val="26"/>
        </w:rPr>
        <w:t>446’sı (%70.13) oranında devlet okullarında okuyan öğrencilerdir. Özel okullarda okuyan öğrencilerden ise 190 öğrenci (%29.87) kayıt hakkı elde etmiştir.</w:t>
      </w:r>
    </w:p>
    <w:p w14:paraId="08AECB62" w14:textId="77777777" w:rsidR="000842EB" w:rsidRPr="00E5391B" w:rsidRDefault="000842EB">
      <w:pPr>
        <w:rPr>
          <w:rFonts w:ascii="Times New Roman" w:hAnsi="Times New Roman" w:cs="Times New Roman"/>
          <w:sz w:val="26"/>
          <w:szCs w:val="26"/>
        </w:rPr>
      </w:pPr>
      <w:r w:rsidRPr="00E5391B">
        <w:rPr>
          <w:rFonts w:ascii="Times New Roman" w:hAnsi="Times New Roman" w:cs="Times New Roman"/>
          <w:sz w:val="26"/>
          <w:szCs w:val="26"/>
        </w:rPr>
        <w:t xml:space="preserve">Kamuoyundan ricamız, manipülatif yayınlara inanmamaları ve doğru bilgiye Bakanlığımızın resmi kanallarından takip etmeleridir. </w:t>
      </w:r>
    </w:p>
    <w:p w14:paraId="00E184EA" w14:textId="3EC1EACE" w:rsidR="00E5391B" w:rsidRPr="00E5391B" w:rsidRDefault="00E5391B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5391B">
        <w:rPr>
          <w:rFonts w:ascii="Times New Roman" w:hAnsi="Times New Roman" w:cs="Times New Roman"/>
          <w:b/>
          <w:bCs/>
          <w:sz w:val="26"/>
          <w:szCs w:val="26"/>
        </w:rPr>
        <w:t>Milli</w:t>
      </w:r>
      <w:proofErr w:type="gramEnd"/>
      <w:r w:rsidRPr="00E5391B">
        <w:rPr>
          <w:rFonts w:ascii="Times New Roman" w:hAnsi="Times New Roman" w:cs="Times New Roman"/>
          <w:b/>
          <w:bCs/>
          <w:sz w:val="26"/>
          <w:szCs w:val="26"/>
        </w:rPr>
        <w:t xml:space="preserve"> Eğitim Bakanlığı Basın Bürosu</w:t>
      </w:r>
    </w:p>
    <w:sectPr w:rsidR="00E5391B" w:rsidRPr="00E5391B" w:rsidSect="006E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3B"/>
    <w:rsid w:val="000842EB"/>
    <w:rsid w:val="003E1149"/>
    <w:rsid w:val="00604CA6"/>
    <w:rsid w:val="006E48FC"/>
    <w:rsid w:val="00890ED6"/>
    <w:rsid w:val="00923DD2"/>
    <w:rsid w:val="00B12C9F"/>
    <w:rsid w:val="00BA7D45"/>
    <w:rsid w:val="00C93F3B"/>
    <w:rsid w:val="00D03A86"/>
    <w:rsid w:val="00E5391B"/>
    <w:rsid w:val="00E8562B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59AB"/>
  <w15:chartTrackingRefBased/>
  <w15:docId w15:val="{8A0ABF9C-7CAB-4E26-9872-D95EAD0A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3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3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3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3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3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3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3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3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3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3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3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3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3F3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3F3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3F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3F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3F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3F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3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3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3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3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3F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3F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3F3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3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3F3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3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 Aktuğ</dc:creator>
  <cp:keywords/>
  <dc:description/>
  <cp:lastModifiedBy>Arda Mercan</cp:lastModifiedBy>
  <cp:revision>2</cp:revision>
  <dcterms:created xsi:type="dcterms:W3CDTF">2025-06-17T12:00:00Z</dcterms:created>
  <dcterms:modified xsi:type="dcterms:W3CDTF">2025-06-17T12:00:00Z</dcterms:modified>
</cp:coreProperties>
</file>